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FD" w:rsidRDefault="00F637FD" w:rsidP="00F637FD">
      <w:pPr>
        <w:pStyle w:val="Heading1"/>
        <w:numPr>
          <w:ilvl w:val="0"/>
          <w:numId w:val="0"/>
        </w:numPr>
        <w:pBdr>
          <w:bottom w:val="single" w:sz="6" w:space="0" w:color="7A7C7F"/>
        </w:pBdr>
        <w:ind w:left="431" w:hanging="431"/>
      </w:pPr>
      <w:bookmarkStart w:id="0" w:name="_Ref433982433"/>
      <w:bookmarkStart w:id="1" w:name="_Toc434859247"/>
      <w:r>
        <w:t>Trust Metric Estimator</w:t>
      </w:r>
      <w:bookmarkEnd w:id="0"/>
      <w:bookmarkEnd w:id="1"/>
      <w:r>
        <w:t xml:space="preserve"> </w:t>
      </w:r>
      <w:r w:rsidRPr="00F637FD">
        <w:t>API Reference Guide</w:t>
      </w:r>
    </w:p>
    <w:p w:rsidR="00F637FD" w:rsidRPr="003B0954" w:rsidRDefault="00F637FD" w:rsidP="00F637FD">
      <w:pPr>
        <w:pStyle w:val="Heading2"/>
      </w:pPr>
      <w:bookmarkStart w:id="2" w:name="_Toc434859248"/>
      <w:r w:rsidRPr="003B0954">
        <w:t>Short Description</w:t>
      </w:r>
      <w:bookmarkEnd w:id="2"/>
    </w:p>
    <w:p w:rsidR="00F637FD" w:rsidRPr="00566C67" w:rsidRDefault="00F637FD" w:rsidP="00F637FD">
      <w:pPr>
        <w:pStyle w:val="Reportstyle"/>
      </w:pPr>
      <w:r>
        <w:rPr>
          <w:lang w:val="it-IT"/>
        </w:rPr>
        <w:t xml:space="preserve">The </w:t>
      </w:r>
      <w:r w:rsidRPr="00EC69C4">
        <w:rPr>
          <w:lang w:val="it-IT"/>
        </w:rPr>
        <w:t xml:space="preserve">Trust Metric Estimator </w:t>
      </w:r>
      <w:r>
        <w:rPr>
          <w:lang w:val="it-IT"/>
        </w:rPr>
        <w:t xml:space="preserve">(TME) GE </w:t>
      </w:r>
      <w:r w:rsidRPr="00EC69C4">
        <w:rPr>
          <w:lang w:val="it-IT"/>
        </w:rPr>
        <w:t>is a Bayesian computational model that helps system administrators identify and react to anomalies in user experiences.</w:t>
      </w:r>
    </w:p>
    <w:p w:rsidR="00F637FD" w:rsidRPr="003B0954" w:rsidRDefault="00F637FD" w:rsidP="00F637FD">
      <w:pPr>
        <w:pStyle w:val="Heading2"/>
      </w:pPr>
      <w:bookmarkStart w:id="3" w:name="_Toc434859249"/>
      <w:r w:rsidRPr="003B0954">
        <w:t>Licensing Issues</w:t>
      </w:r>
      <w:bookmarkEnd w:id="3"/>
    </w:p>
    <w:p w:rsidR="00F637FD" w:rsidRPr="003B0954" w:rsidRDefault="00F637FD" w:rsidP="00F637FD">
      <w:pPr>
        <w:pStyle w:val="Heading3"/>
      </w:pPr>
      <w:bookmarkStart w:id="4" w:name="_Toc434859250"/>
      <w:r w:rsidRPr="003B0954">
        <w:t>Copyright</w:t>
      </w:r>
      <w:bookmarkEnd w:id="4"/>
    </w:p>
    <w:p w:rsidR="00F637FD" w:rsidRPr="003B0954" w:rsidRDefault="00F637FD" w:rsidP="00F637FD">
      <w:pPr>
        <w:pStyle w:val="Reportstyle"/>
      </w:pPr>
      <w:r>
        <w:t>The Open specification of the TME GE is c</w:t>
      </w:r>
      <w:r w:rsidRPr="00566C67">
        <w:t>opyright</w:t>
      </w:r>
      <w:r>
        <w:t>ed</w:t>
      </w:r>
      <w:r w:rsidRPr="00566C67">
        <w:t xml:space="preserve"> </w:t>
      </w:r>
      <w:r>
        <w:t xml:space="preserve">to </w:t>
      </w:r>
      <w:r w:rsidRPr="00EC69C4">
        <w:t>Athens University of Economics and Business</w:t>
      </w:r>
      <w:r>
        <w:t xml:space="preserve"> (AUEB)</w:t>
      </w:r>
      <w:r w:rsidRPr="00EC69C4">
        <w:t xml:space="preserve"> and Athens Technology </w:t>
      </w:r>
      <w:proofErr w:type="spellStart"/>
      <w:r w:rsidRPr="00EC69C4">
        <w:t>Center</w:t>
      </w:r>
      <w:proofErr w:type="spellEnd"/>
      <w:r w:rsidRPr="00EC69C4">
        <w:t xml:space="preserve"> S.A.</w:t>
      </w:r>
      <w:r>
        <w:t xml:space="preserve"> (ATC).</w:t>
      </w:r>
    </w:p>
    <w:p w:rsidR="00F637FD" w:rsidRPr="00EC69C4" w:rsidRDefault="00F637FD" w:rsidP="00F637FD">
      <w:pPr>
        <w:pStyle w:val="Heading3"/>
      </w:pPr>
      <w:bookmarkStart w:id="5" w:name="_Toc434859251"/>
      <w:r w:rsidRPr="00EC69C4">
        <w:t>Legal Notice</w:t>
      </w:r>
      <w:bookmarkEnd w:id="5"/>
    </w:p>
    <w:p w:rsidR="00F637FD" w:rsidRPr="003B0954" w:rsidRDefault="00F637FD" w:rsidP="00F637FD">
      <w:pPr>
        <w:pStyle w:val="Reportstyle"/>
      </w:pPr>
      <w:r w:rsidRPr="00EC69C4">
        <w:t>This specification is subject to the provisions of the OPTET Open Specification Legal Not</w:t>
      </w:r>
      <w:r w:rsidR="00C409EE">
        <w:t>ice (implicit patents license).</w:t>
      </w:r>
    </w:p>
    <w:p w:rsidR="00F637FD" w:rsidRPr="0091424D" w:rsidRDefault="00F637FD" w:rsidP="00F637FD">
      <w:pPr>
        <w:pStyle w:val="Heading2"/>
      </w:pPr>
      <w:bookmarkStart w:id="6" w:name="_Toc434859252"/>
      <w:r w:rsidRPr="0091424D">
        <w:t>Overview of the Trust Metric Estimator GE</w:t>
      </w:r>
      <w:bookmarkEnd w:id="6"/>
    </w:p>
    <w:p w:rsidR="00F637FD" w:rsidRPr="003B0954" w:rsidRDefault="00F637FD" w:rsidP="00F637FD">
      <w:pPr>
        <w:pStyle w:val="Heading3"/>
      </w:pPr>
      <w:bookmarkStart w:id="7" w:name="_Toc434859253"/>
      <w:r w:rsidRPr="003B0954">
        <w:t>Target Use</w:t>
      </w:r>
      <w:bookmarkEnd w:id="7"/>
    </w:p>
    <w:p w:rsidR="00F637FD" w:rsidRPr="003B0954" w:rsidRDefault="00F637FD" w:rsidP="00F637FD">
      <w:pPr>
        <w:rPr>
          <w:lang w:val="en-GB"/>
        </w:rPr>
      </w:pPr>
      <w:r w:rsidRPr="00EC69C4">
        <w:rPr>
          <w:lang w:val="en-GB"/>
        </w:rPr>
        <w:t>The TME</w:t>
      </w:r>
      <w:r>
        <w:rPr>
          <w:lang w:val="en-GB"/>
        </w:rPr>
        <w:t xml:space="preserve"> GE</w:t>
      </w:r>
      <w:r w:rsidRPr="00EC69C4">
        <w:rPr>
          <w:lang w:val="en-GB"/>
        </w:rPr>
        <w:t xml:space="preserve"> is accepting notifications (atomic events) about end-user registrations, as well as, service performance to user requests in order to estimate individual user trust levels for a wide range of trustworthiness metrics. Then, by comparing the current trust level for each metric with the high and low threshold set by the administrator, a high/low alert is sent to the </w:t>
      </w:r>
      <w:r>
        <w:rPr>
          <w:lang w:val="en-GB"/>
        </w:rPr>
        <w:t xml:space="preserve">OPTET </w:t>
      </w:r>
      <w:r w:rsidRPr="00EC69C4">
        <w:rPr>
          <w:lang w:val="en-GB"/>
        </w:rPr>
        <w:t>Management recipe for further action, if necessary.</w:t>
      </w:r>
    </w:p>
    <w:p w:rsidR="00F637FD" w:rsidRPr="0091424D" w:rsidRDefault="00F637FD" w:rsidP="00F637FD">
      <w:pPr>
        <w:pStyle w:val="Heading3"/>
      </w:pPr>
      <w:bookmarkStart w:id="8" w:name="_Toc434859254"/>
      <w:r w:rsidRPr="0091424D">
        <w:t>Position in the OPTET Lifecycle</w:t>
      </w:r>
      <w:bookmarkEnd w:id="8"/>
    </w:p>
    <w:p w:rsidR="00F637FD" w:rsidRPr="003B0954" w:rsidRDefault="00F637FD" w:rsidP="00F637FD">
      <w:pPr>
        <w:pStyle w:val="Reportstyle"/>
      </w:pPr>
      <w:r w:rsidRPr="0091424D">
        <w:t xml:space="preserve">As shown </w:t>
      </w:r>
      <w:r w:rsidR="00C409EE">
        <w:t xml:space="preserve">in </w:t>
      </w:r>
      <w:r w:rsidR="00C409EE">
        <w:fldChar w:fldCharType="begin"/>
      </w:r>
      <w:r w:rsidR="00C409EE">
        <w:instrText xml:space="preserve"> REF _Ref433908733 \h </w:instrText>
      </w:r>
      <w:r w:rsidR="00C409EE">
        <w:fldChar w:fldCharType="separate"/>
      </w:r>
      <w:r w:rsidR="00C409EE" w:rsidRPr="003B0954">
        <w:t xml:space="preserve">Figure </w:t>
      </w:r>
      <w:r w:rsidR="00C409EE">
        <w:rPr>
          <w:noProof/>
        </w:rPr>
        <w:t>1</w:t>
      </w:r>
      <w:r w:rsidR="00C409EE">
        <w:fldChar w:fldCharType="end"/>
      </w:r>
      <w:r w:rsidRPr="0091424D">
        <w:t>, the TME GE</w:t>
      </w:r>
      <w:bookmarkStart w:id="9" w:name="_GoBack"/>
      <w:bookmarkEnd w:id="9"/>
      <w:r w:rsidRPr="0091424D">
        <w:t xml:space="preserve"> belongs to the ru</w:t>
      </w:r>
      <w:r w:rsidR="00E86324">
        <w:t xml:space="preserve">n-time maintenance phase of a SW product </w:t>
      </w:r>
      <w:r w:rsidRPr="0091424D">
        <w:t>lifecycle. However, it could also be used during the design phase for selecting the pair of service trustworthiness and price so that profits are maximised and later during the distribution and deployment phase to announce this price to the marketplace.</w:t>
      </w:r>
    </w:p>
    <w:p w:rsidR="00F637FD" w:rsidRDefault="00F637FD" w:rsidP="00F637FD">
      <w:pPr>
        <w:pStyle w:val="Heading3"/>
      </w:pPr>
      <w:bookmarkStart w:id="10" w:name="_Toc434859255"/>
      <w:r w:rsidRPr="003B0954">
        <w:t>User roles</w:t>
      </w:r>
      <w:bookmarkEnd w:id="10"/>
    </w:p>
    <w:p w:rsidR="00F637FD" w:rsidRDefault="00F637FD" w:rsidP="00F637FD">
      <w:pPr>
        <w:pStyle w:val="Reportstyle"/>
      </w:pPr>
      <w:r>
        <w:t>This GE is intended for:</w:t>
      </w:r>
    </w:p>
    <w:p w:rsidR="00F637FD" w:rsidRDefault="00F637FD" w:rsidP="00F637FD">
      <w:pPr>
        <w:pStyle w:val="Reportstyle"/>
        <w:numPr>
          <w:ilvl w:val="0"/>
          <w:numId w:val="2"/>
        </w:numPr>
      </w:pPr>
      <w:r>
        <w:t>The service administrator(s) who need to monitor user experience;</w:t>
      </w:r>
    </w:p>
    <w:p w:rsidR="00F637FD" w:rsidRDefault="00F637FD" w:rsidP="00F637FD">
      <w:pPr>
        <w:pStyle w:val="Reportstyle"/>
        <w:numPr>
          <w:ilvl w:val="0"/>
          <w:numId w:val="2"/>
        </w:numPr>
      </w:pPr>
      <w:r>
        <w:t>The system designers who decide the system trustworthiness level;</w:t>
      </w:r>
    </w:p>
    <w:p w:rsidR="00F637FD" w:rsidRPr="00EC69C4" w:rsidRDefault="00F637FD" w:rsidP="00F637FD">
      <w:pPr>
        <w:pStyle w:val="Reportstyle"/>
        <w:numPr>
          <w:ilvl w:val="0"/>
          <w:numId w:val="2"/>
        </w:numPr>
      </w:pPr>
      <w:r>
        <w:t>The service managers who select the retail price.</w:t>
      </w:r>
    </w:p>
    <w:p w:rsidR="00F637FD" w:rsidRDefault="00F637FD" w:rsidP="00F637FD">
      <w:pPr>
        <w:pStyle w:val="Heading3"/>
      </w:pPr>
      <w:bookmarkStart w:id="11" w:name="_Toc434859256"/>
      <w:r w:rsidRPr="003B0954">
        <w:t>Trust and Trustworthiness Requirements Addressed</w:t>
      </w:r>
      <w:bookmarkEnd w:id="11"/>
    </w:p>
    <w:p w:rsidR="00F637FD" w:rsidRDefault="00F637FD" w:rsidP="00F637FD">
      <w:pPr>
        <w:pStyle w:val="Reportstyle"/>
      </w:pPr>
      <w:r>
        <w:t>The GE provides trust estimation for individual users that can be used by providers at several phases.</w:t>
      </w:r>
    </w:p>
    <w:p w:rsidR="00F637FD" w:rsidRDefault="00F637FD" w:rsidP="00F637FD">
      <w:pPr>
        <w:pStyle w:val="Reportstyle"/>
        <w:numPr>
          <w:ilvl w:val="0"/>
          <w:numId w:val="3"/>
        </w:numPr>
      </w:pPr>
      <w:r>
        <w:t xml:space="preserve">At design-time for selecting the pair of service trustworthiness and price so that profits are maximized (her income minus the monetary cost that she faces to achieve a certain level of trustworthiness). The provider can define the trustworthiness level of the software and the retail price before making it available to the marketplace. The provider’s income consists of the price that the </w:t>
      </w:r>
      <w:r>
        <w:lastRenderedPageBreak/>
        <w:t xml:space="preserve">software/system is offered to </w:t>
      </w:r>
      <w:proofErr w:type="gramStart"/>
      <w:r>
        <w:t>multiplied</w:t>
      </w:r>
      <w:proofErr w:type="gramEnd"/>
      <w:r>
        <w:t xml:space="preserve"> by the number of trustors whose decision criterion is satisfied and thus buy it.</w:t>
      </w:r>
    </w:p>
    <w:p w:rsidR="00F637FD" w:rsidRDefault="00F637FD" w:rsidP="00F637FD">
      <w:pPr>
        <w:pStyle w:val="Reportstyle"/>
        <w:numPr>
          <w:ilvl w:val="0"/>
          <w:numId w:val="3"/>
        </w:numPr>
      </w:pPr>
      <w:r>
        <w:t>At the distribution and deployment phase where the provider can announce the optimal price for the trustworthiness level selected during the design phase.</w:t>
      </w:r>
    </w:p>
    <w:p w:rsidR="00F637FD" w:rsidRPr="00EC69C4" w:rsidRDefault="00F637FD" w:rsidP="00F637FD">
      <w:pPr>
        <w:pStyle w:val="Reportstyle"/>
        <w:numPr>
          <w:ilvl w:val="0"/>
          <w:numId w:val="3"/>
        </w:numPr>
      </w:pPr>
      <w:r>
        <w:t>At run-time for spotting trust concerns fast enough and allowing cost effective controls to be deployed so that a trust threshold is not violated after a number of future transactions.</w:t>
      </w:r>
    </w:p>
    <w:p w:rsidR="00F637FD" w:rsidRPr="0097176C" w:rsidRDefault="00F637FD" w:rsidP="00F637FD">
      <w:pPr>
        <w:pStyle w:val="Heading2"/>
      </w:pPr>
      <w:bookmarkStart w:id="12" w:name="_Toc434859257"/>
      <w:r w:rsidRPr="0097176C">
        <w:t>Detailed Open Specification</w:t>
      </w:r>
      <w:bookmarkEnd w:id="12"/>
    </w:p>
    <w:p w:rsidR="00F637FD" w:rsidRDefault="00F637FD" w:rsidP="00F637FD">
      <w:pPr>
        <w:pStyle w:val="Heading3"/>
      </w:pPr>
      <w:bookmarkStart w:id="13" w:name="_Toc434859258"/>
      <w:r w:rsidRPr="003B0954">
        <w:t>Basic Features and Functionalities</w:t>
      </w:r>
      <w:bookmarkEnd w:id="13"/>
    </w:p>
    <w:p w:rsidR="00F637FD" w:rsidRDefault="00F637FD" w:rsidP="00F637FD">
      <w:pPr>
        <w:pStyle w:val="Reportstyle"/>
      </w:pPr>
      <w:r>
        <w:t>Trust Metric Estimator offers the following features:</w:t>
      </w:r>
    </w:p>
    <w:p w:rsidR="00F637FD" w:rsidRDefault="00F637FD" w:rsidP="00F637FD">
      <w:pPr>
        <w:pStyle w:val="Reportstyle"/>
        <w:numPr>
          <w:ilvl w:val="0"/>
          <w:numId w:val="4"/>
        </w:numPr>
      </w:pPr>
      <w:r>
        <w:t>Estimate a user’s trust level for each service separately and do so at several levels of detail in terms of:</w:t>
      </w:r>
    </w:p>
    <w:p w:rsidR="00F637FD" w:rsidRDefault="00F637FD" w:rsidP="00F637FD">
      <w:pPr>
        <w:pStyle w:val="Reportstyle"/>
        <w:numPr>
          <w:ilvl w:val="1"/>
          <w:numId w:val="4"/>
        </w:numPr>
      </w:pPr>
      <w:r>
        <w:t>individual trustworthiness metrics or aggregate and</w:t>
      </w:r>
    </w:p>
    <w:p w:rsidR="00F637FD" w:rsidRDefault="00F637FD" w:rsidP="00F637FD">
      <w:pPr>
        <w:pStyle w:val="Reportstyle"/>
        <w:numPr>
          <w:ilvl w:val="1"/>
          <w:numId w:val="4"/>
        </w:numPr>
      </w:pPr>
      <w:proofErr w:type="gramStart"/>
      <w:r>
        <w:t>time</w:t>
      </w:r>
      <w:proofErr w:type="gramEnd"/>
      <w:r>
        <w:t>, i.e., trust evolution during a certain time window or a single trust value.</w:t>
      </w:r>
    </w:p>
    <w:p w:rsidR="00F637FD" w:rsidRPr="00930D27" w:rsidRDefault="00F637FD" w:rsidP="00F637FD">
      <w:pPr>
        <w:pStyle w:val="Reportstyle"/>
        <w:numPr>
          <w:ilvl w:val="0"/>
          <w:numId w:val="4"/>
        </w:numPr>
      </w:pPr>
      <w:r>
        <w:t>Send alerts whenever any threshold for each metric is exceeded, so that an action is taken if necessary. Thresholds can refer to either high or low values and these can be defined separately for each metric.</w:t>
      </w:r>
    </w:p>
    <w:p w:rsidR="00F637FD" w:rsidRPr="003B0954" w:rsidRDefault="00F637FD" w:rsidP="00F637FD">
      <w:pPr>
        <w:pStyle w:val="Heading3"/>
      </w:pPr>
      <w:bookmarkStart w:id="14" w:name="_Toc434859259"/>
      <w:r w:rsidRPr="003B0954">
        <w:t>Architecture description</w:t>
      </w:r>
      <w:bookmarkEnd w:id="14"/>
    </w:p>
    <w:p w:rsidR="00F637FD" w:rsidRDefault="00F637FD" w:rsidP="00F637FD">
      <w:pPr>
        <w:rPr>
          <w:lang w:val="en-GB"/>
        </w:rPr>
      </w:pPr>
      <w:r>
        <w:rPr>
          <w:lang w:val="en-GB"/>
        </w:rPr>
        <w:fldChar w:fldCharType="begin"/>
      </w:r>
      <w:r>
        <w:rPr>
          <w:lang w:val="en-GB"/>
        </w:rPr>
        <w:instrText xml:space="preserve"> REF _Ref433908733 \h </w:instrText>
      </w:r>
      <w:r>
        <w:rPr>
          <w:lang w:val="en-GB"/>
        </w:rPr>
      </w:r>
      <w:r>
        <w:rPr>
          <w:lang w:val="en-GB"/>
        </w:rPr>
        <w:fldChar w:fldCharType="separate"/>
      </w:r>
      <w:r w:rsidR="00C409EE" w:rsidRPr="003B0954">
        <w:rPr>
          <w:lang w:val="en-GB"/>
        </w:rPr>
        <w:t xml:space="preserve">Figure </w:t>
      </w:r>
      <w:r w:rsidR="00C409EE">
        <w:rPr>
          <w:noProof/>
          <w:lang w:val="en-GB"/>
        </w:rPr>
        <w:t>1</w:t>
      </w:r>
      <w:r>
        <w:rPr>
          <w:lang w:val="en-GB"/>
        </w:rPr>
        <w:fldChar w:fldCharType="end"/>
      </w:r>
      <w:r>
        <w:rPr>
          <w:lang w:val="en-GB"/>
        </w:rPr>
        <w:t xml:space="preserve"> </w:t>
      </w:r>
      <w:r w:rsidRPr="00566C67">
        <w:rPr>
          <w:lang w:val="en-GB"/>
        </w:rPr>
        <w:t xml:space="preserve">shows the </w:t>
      </w:r>
      <w:r>
        <w:rPr>
          <w:lang w:val="en-GB"/>
        </w:rPr>
        <w:t>architecture diagram of the TME GE</w:t>
      </w:r>
      <w:r w:rsidRPr="00566C67">
        <w:rPr>
          <w:lang w:val="en-GB"/>
        </w:rPr>
        <w:t>.</w:t>
      </w:r>
    </w:p>
    <w:p w:rsidR="00F637FD" w:rsidRPr="003B0954" w:rsidRDefault="00F637FD" w:rsidP="00F637FD">
      <w:pPr>
        <w:jc w:val="center"/>
        <w:rPr>
          <w:lang w:val="en-GB"/>
        </w:rPr>
      </w:pPr>
      <w:r w:rsidRPr="0097176C">
        <w:rPr>
          <w:noProof/>
          <w:lang w:val="el-GR" w:eastAsia="el-GR"/>
        </w:rPr>
        <w:drawing>
          <wp:inline distT="0" distB="0" distL="0" distR="0" wp14:anchorId="5FD0AEEF" wp14:editId="63D3F305">
            <wp:extent cx="6120130" cy="3329559"/>
            <wp:effectExtent l="0" t="0" r="0" b="4445"/>
            <wp:docPr id="42" name="Picture 42" descr="Trust Metric Estim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ust Metric Estimat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329559"/>
                    </a:xfrm>
                    <a:prstGeom prst="rect">
                      <a:avLst/>
                    </a:prstGeom>
                    <a:noFill/>
                    <a:ln>
                      <a:noFill/>
                    </a:ln>
                  </pic:spPr>
                </pic:pic>
              </a:graphicData>
            </a:graphic>
          </wp:inline>
        </w:drawing>
      </w:r>
    </w:p>
    <w:p w:rsidR="00F637FD" w:rsidRPr="003B0954" w:rsidRDefault="00F637FD" w:rsidP="00F637FD">
      <w:pPr>
        <w:pStyle w:val="Caption"/>
        <w:rPr>
          <w:lang w:val="en-GB"/>
        </w:rPr>
      </w:pPr>
      <w:bookmarkStart w:id="15" w:name="_Ref433908733"/>
      <w:bookmarkStart w:id="16" w:name="_Toc434859337"/>
      <w:r w:rsidRPr="003B0954">
        <w:rPr>
          <w:lang w:val="en-GB"/>
        </w:rPr>
        <w:t xml:space="preserve">Figure </w:t>
      </w:r>
      <w:r w:rsidRPr="003B0954">
        <w:rPr>
          <w:lang w:val="en-GB"/>
        </w:rPr>
        <w:fldChar w:fldCharType="begin"/>
      </w:r>
      <w:r w:rsidRPr="003B0954">
        <w:rPr>
          <w:lang w:val="en-GB"/>
        </w:rPr>
        <w:instrText xml:space="preserve"> SEQ Figure \* ARABIC </w:instrText>
      </w:r>
      <w:r w:rsidRPr="003B0954">
        <w:rPr>
          <w:lang w:val="en-GB"/>
        </w:rPr>
        <w:fldChar w:fldCharType="separate"/>
      </w:r>
      <w:r w:rsidR="00C409EE">
        <w:rPr>
          <w:noProof/>
          <w:lang w:val="en-GB"/>
        </w:rPr>
        <w:t>1</w:t>
      </w:r>
      <w:r w:rsidRPr="003B0954">
        <w:rPr>
          <w:lang w:val="en-GB"/>
        </w:rPr>
        <w:fldChar w:fldCharType="end"/>
      </w:r>
      <w:bookmarkEnd w:id="15"/>
      <w:r w:rsidRPr="003B0954">
        <w:rPr>
          <w:lang w:val="en-GB"/>
        </w:rPr>
        <w:t xml:space="preserve">: The architecture of the </w:t>
      </w:r>
      <w:r>
        <w:rPr>
          <w:lang w:val="en-GB"/>
        </w:rPr>
        <w:t>Trust Metric Estimator</w:t>
      </w:r>
      <w:r w:rsidRPr="003B0954">
        <w:rPr>
          <w:lang w:val="en-GB"/>
        </w:rPr>
        <w:t xml:space="preserve"> Generic Enabler.</w:t>
      </w:r>
      <w:bookmarkEnd w:id="16"/>
    </w:p>
    <w:p w:rsidR="00F637FD" w:rsidRDefault="00F637FD" w:rsidP="00F637FD">
      <w:pPr>
        <w:pStyle w:val="Heading3"/>
      </w:pPr>
      <w:bookmarkStart w:id="17" w:name="_Toc434859260"/>
      <w:r w:rsidRPr="003B0954">
        <w:t>Main Interactions</w:t>
      </w:r>
      <w:bookmarkEnd w:id="17"/>
    </w:p>
    <w:p w:rsidR="00F637FD" w:rsidRDefault="00F637FD" w:rsidP="00F637FD">
      <w:pPr>
        <w:pStyle w:val="Reportstyle"/>
      </w:pPr>
      <w:r>
        <w:t>During setup:</w:t>
      </w:r>
    </w:p>
    <w:p w:rsidR="00F637FD" w:rsidRDefault="00F637FD" w:rsidP="00F637FD">
      <w:pPr>
        <w:pStyle w:val="Reportstyle"/>
        <w:numPr>
          <w:ilvl w:val="0"/>
          <w:numId w:val="5"/>
        </w:numPr>
      </w:pPr>
      <w:r>
        <w:t>Administrator defines for each metric a threshold value, which is used for determining whether a particular request/transaction was successful, or not.</w:t>
      </w:r>
    </w:p>
    <w:p w:rsidR="00F637FD" w:rsidRDefault="00F637FD" w:rsidP="00F637FD">
      <w:pPr>
        <w:pStyle w:val="Reportstyle"/>
        <w:numPr>
          <w:ilvl w:val="0"/>
          <w:numId w:val="5"/>
        </w:numPr>
      </w:pPr>
      <w:r>
        <w:lastRenderedPageBreak/>
        <w:t>Administrator defines high/low thresholds for each metric</w:t>
      </w:r>
    </w:p>
    <w:p w:rsidR="00F637FD" w:rsidRDefault="00F637FD" w:rsidP="00F637FD">
      <w:pPr>
        <w:pStyle w:val="Reportstyle"/>
        <w:numPr>
          <w:ilvl w:val="0"/>
          <w:numId w:val="5"/>
        </w:numPr>
      </w:pPr>
      <w:r>
        <w:t>Administrator assigns (new) users to a segment</w:t>
      </w:r>
    </w:p>
    <w:p w:rsidR="00F637FD" w:rsidRDefault="00F637FD" w:rsidP="00F637FD">
      <w:pPr>
        <w:pStyle w:val="Reportstyle"/>
      </w:pPr>
      <w:r>
        <w:t>When the Complex Event Processor receives an atomic event from the Monitoring Adapter it is forwarded to TME Engine. Then:</w:t>
      </w:r>
    </w:p>
    <w:p w:rsidR="00F637FD" w:rsidRDefault="00F637FD" w:rsidP="00F637FD">
      <w:pPr>
        <w:pStyle w:val="Reportstyle"/>
        <w:numPr>
          <w:ilvl w:val="0"/>
          <w:numId w:val="5"/>
        </w:numPr>
      </w:pPr>
      <w:r>
        <w:t>This atomic event can be a user registration request, a user service request with an outcome value for a supported trustworthiness metric,</w:t>
      </w:r>
    </w:p>
    <w:p w:rsidR="00F637FD" w:rsidRDefault="00F637FD" w:rsidP="00F637FD">
      <w:pPr>
        <w:pStyle w:val="Reportstyle"/>
        <w:numPr>
          <w:ilvl w:val="0"/>
          <w:numId w:val="5"/>
        </w:numPr>
      </w:pPr>
      <w:r>
        <w:t>TME engine stores the atomic event to Measurement DB,</w:t>
      </w:r>
    </w:p>
    <w:p w:rsidR="00F637FD" w:rsidRDefault="00F637FD" w:rsidP="00F637FD">
      <w:pPr>
        <w:pStyle w:val="Reportstyle"/>
        <w:numPr>
          <w:ilvl w:val="0"/>
          <w:numId w:val="5"/>
        </w:numPr>
      </w:pPr>
      <w:r>
        <w:t>TME engine characterizes the transaction as successful or not by comparing this outcome value to the respective success threshold,</w:t>
      </w:r>
    </w:p>
    <w:p w:rsidR="00F637FD" w:rsidRDefault="00F637FD" w:rsidP="00F637FD">
      <w:pPr>
        <w:pStyle w:val="Reportstyle"/>
        <w:numPr>
          <w:ilvl w:val="0"/>
          <w:numId w:val="5"/>
        </w:numPr>
      </w:pPr>
      <w:r>
        <w:t>TME engine computes the updated trust level of user for that particular metric and stores it to the Customer Profile DB. In case the atomic event referred to a successful transaction, trust level is increased. Otherwise, trust level is decreased. The magnitude of trust change depends on the user’s segment.</w:t>
      </w:r>
    </w:p>
    <w:p w:rsidR="00F637FD" w:rsidRDefault="00F637FD" w:rsidP="00F637FD">
      <w:pPr>
        <w:pStyle w:val="Reportstyle"/>
        <w:numPr>
          <w:ilvl w:val="0"/>
          <w:numId w:val="5"/>
        </w:numPr>
      </w:pPr>
      <w:r>
        <w:t>TME Engine checks whether an alert should be triggered</w:t>
      </w:r>
    </w:p>
    <w:p w:rsidR="00F637FD" w:rsidRDefault="00F637FD" w:rsidP="00F637FD">
      <w:pPr>
        <w:pStyle w:val="Reportstyle"/>
      </w:pPr>
      <w:r>
        <w:t>When the TME Engine receives a request for trust metric values or alerts from Management Adapter, the necessary data is retrieved from the Customer Profile DB.</w:t>
      </w:r>
    </w:p>
    <w:p w:rsidR="00F637FD" w:rsidRPr="0097176C" w:rsidRDefault="00F637FD" w:rsidP="00F637FD">
      <w:pPr>
        <w:pStyle w:val="Reportstyle"/>
      </w:pPr>
      <w:r>
        <w:t>When the TME Engine receives a request for trust metric values or details about service users from Optimal Control Selector directly, the necessary data is retrieved from the Customer Profile DB.</w:t>
      </w:r>
    </w:p>
    <w:p w:rsidR="00F637FD" w:rsidRDefault="00F637FD" w:rsidP="00F637FD">
      <w:pPr>
        <w:pStyle w:val="Heading3"/>
      </w:pPr>
      <w:bookmarkStart w:id="18" w:name="_Toc434859261"/>
      <w:r w:rsidRPr="003B0954">
        <w:t>Architectural Design Principles</w:t>
      </w:r>
      <w:bookmarkEnd w:id="18"/>
    </w:p>
    <w:p w:rsidR="00F637FD" w:rsidRDefault="00F637FD" w:rsidP="00F637FD">
      <w:pPr>
        <w:pStyle w:val="Reportstyle"/>
      </w:pPr>
      <w:r>
        <w:t>This section describes the requirements for the design principles of the TME GE. These principles are summarised in the following:</w:t>
      </w:r>
    </w:p>
    <w:p w:rsidR="00F637FD" w:rsidRDefault="00F637FD" w:rsidP="00F637FD">
      <w:pPr>
        <w:pStyle w:val="Reportstyle"/>
        <w:numPr>
          <w:ilvl w:val="0"/>
          <w:numId w:val="6"/>
        </w:numPr>
      </w:pPr>
      <w:r>
        <w:t>Simplicity: Provide a multi-purpose approach for the architectural design of the TME to enable the target audience realise the specifications of this GE.</w:t>
      </w:r>
    </w:p>
    <w:p w:rsidR="00F637FD" w:rsidRDefault="00F637FD" w:rsidP="00F637FD">
      <w:pPr>
        <w:pStyle w:val="Reportstyle"/>
        <w:numPr>
          <w:ilvl w:val="0"/>
          <w:numId w:val="6"/>
        </w:numPr>
      </w:pPr>
      <w:r>
        <w:t>Domain driven design: Domain-Driven Design (DDD) is an approach to software development for complex needs by connecting the implementation to an evolving model. In domain-driven design, three basic uses determine the choice of a model, such as:</w:t>
      </w:r>
    </w:p>
    <w:p w:rsidR="00F637FD" w:rsidRDefault="00F637FD" w:rsidP="00F637FD">
      <w:pPr>
        <w:pStyle w:val="Reportstyle"/>
        <w:numPr>
          <w:ilvl w:val="1"/>
          <w:numId w:val="6"/>
        </w:numPr>
      </w:pPr>
      <w:r>
        <w:t>The model and the design of the product are tightly bound. This binding of model and implementation also helps during maintenance and continuing development, because the code can be interpreted based on understanding the model.</w:t>
      </w:r>
    </w:p>
    <w:p w:rsidR="00F637FD" w:rsidRDefault="00F637FD" w:rsidP="00F637FD">
      <w:pPr>
        <w:pStyle w:val="Reportstyle"/>
        <w:numPr>
          <w:ilvl w:val="1"/>
          <w:numId w:val="6"/>
        </w:numPr>
      </w:pPr>
      <w:r>
        <w:t>The model is the backbone of a language used by all team members</w:t>
      </w:r>
    </w:p>
    <w:p w:rsidR="00F637FD" w:rsidRDefault="00F637FD" w:rsidP="00F637FD">
      <w:pPr>
        <w:pStyle w:val="Reportstyle"/>
        <w:numPr>
          <w:ilvl w:val="1"/>
          <w:numId w:val="6"/>
        </w:numPr>
      </w:pPr>
      <w:r>
        <w:t>The model is an agreed-upon way of structuring key elements in a project to facilitate partner collaboration</w:t>
      </w:r>
    </w:p>
    <w:p w:rsidR="00F637FD" w:rsidRDefault="00F637FD" w:rsidP="00F637FD">
      <w:pPr>
        <w:pStyle w:val="Reportstyle"/>
      </w:pPr>
      <w:r>
        <w:t>This model-based communication is not limited to diagrams in Unified Modelling Language (UML). To make most effective use of a model, it needs to pervade every medium of communication. It increases the utility of written text documents, as well as the informal diagrams and casual conversation reemphasized in agile processes. It improves communication through the code itself and through the tests for that code.</w:t>
      </w:r>
    </w:p>
    <w:p w:rsidR="00F637FD" w:rsidRPr="0097176C" w:rsidRDefault="00F637FD" w:rsidP="00F637FD">
      <w:pPr>
        <w:pStyle w:val="Reportstyle"/>
        <w:numPr>
          <w:ilvl w:val="0"/>
          <w:numId w:val="6"/>
        </w:numPr>
      </w:pPr>
      <w:r>
        <w:t>Conformance to OPTET lifecycle: Describe the TME specifications to address the needs raised from the adopted of the OPTET engineering methodology and the OPTET Lifecycle phases.</w:t>
      </w:r>
    </w:p>
    <w:p w:rsidR="00F637FD" w:rsidRDefault="00F637FD" w:rsidP="00F637FD">
      <w:pPr>
        <w:pStyle w:val="Heading3"/>
      </w:pPr>
      <w:bookmarkStart w:id="19" w:name="_Toc434859262"/>
      <w:r w:rsidRPr="003B0954">
        <w:lastRenderedPageBreak/>
        <w:t>Dependencies to external Components</w:t>
      </w:r>
      <w:bookmarkEnd w:id="19"/>
    </w:p>
    <w:p w:rsidR="00F637FD" w:rsidRDefault="00F637FD" w:rsidP="00F637FD">
      <w:pPr>
        <w:pStyle w:val="Reportstyle"/>
      </w:pPr>
      <w:r>
        <w:t>The following dependencies are recognised:</w:t>
      </w:r>
    </w:p>
    <w:p w:rsidR="00F637FD" w:rsidRDefault="00F637FD" w:rsidP="00F637FD">
      <w:pPr>
        <w:pStyle w:val="Reportstyle"/>
        <w:numPr>
          <w:ilvl w:val="0"/>
          <w:numId w:val="6"/>
        </w:numPr>
      </w:pPr>
      <w:r>
        <w:t>Complex Event Processor for receiving atomic events;</w:t>
      </w:r>
    </w:p>
    <w:p w:rsidR="00F637FD" w:rsidRDefault="00F637FD" w:rsidP="00F637FD">
      <w:pPr>
        <w:pStyle w:val="Reportstyle"/>
        <w:numPr>
          <w:ilvl w:val="0"/>
          <w:numId w:val="6"/>
        </w:numPr>
      </w:pPr>
      <w:r>
        <w:t>Management Adapter as a recipe implementation for sending alerts and receiving requests for trust metric values;</w:t>
      </w:r>
    </w:p>
    <w:p w:rsidR="00F637FD" w:rsidRPr="0097176C" w:rsidRDefault="00F637FD" w:rsidP="00F637FD">
      <w:pPr>
        <w:pStyle w:val="Reportstyle"/>
        <w:numPr>
          <w:ilvl w:val="0"/>
          <w:numId w:val="6"/>
        </w:numPr>
      </w:pPr>
      <w:r>
        <w:t xml:space="preserve">Optimal Control Selector asset for receiving requests for User </w:t>
      </w:r>
      <w:proofErr w:type="gramStart"/>
      <w:r>
        <w:t>attributes,</w:t>
      </w:r>
      <w:proofErr w:type="gramEnd"/>
      <w:r>
        <w:t xml:space="preserve"> optimization window and current number of successes.</w:t>
      </w:r>
    </w:p>
    <w:p w:rsidR="00F637FD" w:rsidRDefault="00F637FD" w:rsidP="00F637FD">
      <w:pPr>
        <w:pStyle w:val="Heading3"/>
      </w:pPr>
      <w:bookmarkStart w:id="20" w:name="_Toc434859263"/>
      <w:r w:rsidRPr="003B0954">
        <w:t>Technologies and Specifications Used</w:t>
      </w:r>
      <w:bookmarkEnd w:id="20"/>
    </w:p>
    <w:p w:rsidR="00F637FD" w:rsidRDefault="00F637FD" w:rsidP="00F637FD">
      <w:pPr>
        <w:pStyle w:val="Reportstyle"/>
      </w:pPr>
      <w:r>
        <w:t>With regard to the specifications, this Open Specification has used the JSR-000338 Java Persistence 2.1 Final Release</w:t>
      </w:r>
    </w:p>
    <w:p w:rsidR="00F637FD" w:rsidRDefault="00F637FD" w:rsidP="00F637FD">
      <w:pPr>
        <w:pStyle w:val="Reportstyle"/>
      </w:pPr>
      <w:r>
        <w:t>Regarding the technologies used:</w:t>
      </w:r>
    </w:p>
    <w:p w:rsidR="00F637FD" w:rsidRDefault="00F637FD" w:rsidP="00F637FD">
      <w:pPr>
        <w:pStyle w:val="Reportstyle"/>
        <w:numPr>
          <w:ilvl w:val="0"/>
          <w:numId w:val="7"/>
        </w:numPr>
      </w:pPr>
      <w:r>
        <w:t>Hibernate (version 4.3.5.RELEASE), which is an implementation of the Java Persistence API (JPA) specification</w:t>
      </w:r>
    </w:p>
    <w:p w:rsidR="00F637FD" w:rsidRDefault="00F637FD" w:rsidP="00F637FD">
      <w:pPr>
        <w:pStyle w:val="Reportstyle"/>
        <w:numPr>
          <w:ilvl w:val="0"/>
          <w:numId w:val="7"/>
        </w:numPr>
      </w:pPr>
      <w:r>
        <w:t>Java EE 7 SDK</w:t>
      </w:r>
    </w:p>
    <w:p w:rsidR="00F637FD" w:rsidRDefault="00F637FD" w:rsidP="00F637FD">
      <w:pPr>
        <w:pStyle w:val="Reportstyle"/>
        <w:numPr>
          <w:ilvl w:val="0"/>
          <w:numId w:val="7"/>
        </w:numPr>
      </w:pPr>
      <w:r>
        <w:t>The Spring Web model-view-controller (MVC) framework, version 3.2.4.RELEASE</w:t>
      </w:r>
    </w:p>
    <w:p w:rsidR="00F637FD" w:rsidRPr="0097176C" w:rsidRDefault="00F637FD" w:rsidP="00F637FD">
      <w:pPr>
        <w:pStyle w:val="Reportstyle"/>
        <w:numPr>
          <w:ilvl w:val="0"/>
          <w:numId w:val="7"/>
        </w:numPr>
      </w:pPr>
      <w:r>
        <w:t>Maven 3, a dependency management tool</w:t>
      </w:r>
    </w:p>
    <w:p w:rsidR="00F637FD" w:rsidRPr="003B0954" w:rsidRDefault="00F637FD" w:rsidP="00F637FD">
      <w:pPr>
        <w:pStyle w:val="Heading2"/>
      </w:pPr>
      <w:bookmarkStart w:id="21" w:name="_Toc434859264"/>
      <w:r w:rsidRPr="003B0954">
        <w:t>Open API Specifications</w:t>
      </w:r>
      <w:bookmarkEnd w:id="21"/>
    </w:p>
    <w:p w:rsidR="00F637FD" w:rsidRDefault="00F637FD" w:rsidP="00F637FD">
      <w:pPr>
        <w:pStyle w:val="Heading3"/>
      </w:pPr>
      <w:bookmarkStart w:id="22" w:name="_Toc434859265"/>
      <w:r w:rsidRPr="003B0954">
        <w:t>API Overview</w:t>
      </w:r>
      <w:bookmarkEnd w:id="22"/>
    </w:p>
    <w:p w:rsidR="00F637FD" w:rsidRDefault="00F637FD" w:rsidP="00F637FD">
      <w:pPr>
        <w:pStyle w:val="Reportstyle"/>
      </w:pPr>
      <w:r>
        <w:t>The following features are offered by the TME GE:</w:t>
      </w:r>
    </w:p>
    <w:p w:rsidR="00F637FD" w:rsidRDefault="00F637FD" w:rsidP="00F637FD">
      <w:pPr>
        <w:pStyle w:val="Reportstyle"/>
        <w:numPr>
          <w:ilvl w:val="0"/>
          <w:numId w:val="8"/>
        </w:numPr>
      </w:pPr>
      <w:r>
        <w:t>Track trust level evolution</w:t>
      </w:r>
    </w:p>
    <w:p w:rsidR="00F637FD" w:rsidRDefault="00F637FD" w:rsidP="00F637FD">
      <w:pPr>
        <w:pStyle w:val="Reportstyle"/>
      </w:pPr>
      <w:r>
        <w:t xml:space="preserve">The trust computational </w:t>
      </w:r>
      <w:proofErr w:type="gramStart"/>
      <w:r>
        <w:t>model provided by the TME GE estimates a user’s trust level for each service separately and do</w:t>
      </w:r>
      <w:proofErr w:type="gramEnd"/>
      <w:r>
        <w:t xml:space="preserve"> so at several levels of detail in terms of</w:t>
      </w:r>
    </w:p>
    <w:p w:rsidR="00F637FD" w:rsidRDefault="00F637FD" w:rsidP="00F637FD">
      <w:pPr>
        <w:pStyle w:val="Reportstyle"/>
        <w:numPr>
          <w:ilvl w:val="0"/>
          <w:numId w:val="9"/>
        </w:numPr>
      </w:pPr>
      <w:r>
        <w:t>individual trustworthiness metrics or aggregate and</w:t>
      </w:r>
    </w:p>
    <w:p w:rsidR="00F637FD" w:rsidRDefault="00F637FD" w:rsidP="00F637FD">
      <w:pPr>
        <w:pStyle w:val="Reportstyle"/>
        <w:numPr>
          <w:ilvl w:val="0"/>
          <w:numId w:val="9"/>
        </w:numPr>
      </w:pPr>
      <w:r>
        <w:t>time, i.e., trust evolution during a certain time window or a single trust value</w:t>
      </w:r>
    </w:p>
    <w:p w:rsidR="00F637FD" w:rsidRDefault="00F637FD" w:rsidP="00F637FD">
      <w:pPr>
        <w:pStyle w:val="Reportstyle"/>
        <w:numPr>
          <w:ilvl w:val="0"/>
          <w:numId w:val="8"/>
        </w:numPr>
      </w:pPr>
      <w:r>
        <w:t>Send alerts for trust concerns</w:t>
      </w:r>
    </w:p>
    <w:p w:rsidR="00F637FD" w:rsidRPr="0097176C" w:rsidRDefault="00F637FD" w:rsidP="00F637FD">
      <w:pPr>
        <w:pStyle w:val="Reportstyle"/>
      </w:pPr>
      <w:r>
        <w:t>The trust computational model provided by the TME GE sends alerts whenever any threshold for each metric is exceeded, so that an action is taken if necessary. Thresholds can refer to either high or low values and these can be defined separately for each metric.</w:t>
      </w:r>
    </w:p>
    <w:p w:rsidR="00F637FD" w:rsidRPr="0097176C" w:rsidRDefault="00F637FD" w:rsidP="00F637FD">
      <w:pPr>
        <w:pStyle w:val="Heading3"/>
      </w:pPr>
      <w:bookmarkStart w:id="23" w:name="_Toc434859266"/>
      <w:r w:rsidRPr="0097176C">
        <w:t>Intended Audience</w:t>
      </w:r>
      <w:bookmarkEnd w:id="23"/>
    </w:p>
    <w:p w:rsidR="00F637FD" w:rsidRDefault="00F637FD" w:rsidP="00F637FD">
      <w:pPr>
        <w:rPr>
          <w:lang w:val="en-GB" w:eastAsia="en-GB"/>
        </w:rPr>
      </w:pPr>
      <w:r>
        <w:rPr>
          <w:lang w:val="en-GB" w:eastAsia="en-GB"/>
        </w:rPr>
        <w:t xml:space="preserve">The </w:t>
      </w:r>
      <w:r w:rsidRPr="0097176C">
        <w:rPr>
          <w:lang w:val="en-GB" w:eastAsia="en-GB"/>
        </w:rPr>
        <w:t xml:space="preserve">API </w:t>
      </w:r>
      <w:r>
        <w:rPr>
          <w:lang w:val="en-GB" w:eastAsia="en-GB"/>
        </w:rPr>
        <w:t xml:space="preserve">offered by TME </w:t>
      </w:r>
      <w:r w:rsidRPr="0097176C">
        <w:rPr>
          <w:lang w:val="en-GB" w:eastAsia="en-GB"/>
        </w:rPr>
        <w:t>is used by an STS system to inject outcome/user/conversation events as well as to retrieve the computed trust values.</w:t>
      </w:r>
    </w:p>
    <w:p w:rsidR="00F637FD" w:rsidRDefault="00F637FD" w:rsidP="00F637FD">
      <w:pPr>
        <w:pStyle w:val="Heading3"/>
      </w:pPr>
      <w:bookmarkStart w:id="24" w:name="_Toc434859267"/>
      <w:r w:rsidRPr="003B0954">
        <w:t>Analysis of the exposed API operations</w:t>
      </w:r>
      <w:bookmarkEnd w:id="24"/>
    </w:p>
    <w:p w:rsidR="00F637FD" w:rsidRDefault="00F637FD" w:rsidP="00F637FD">
      <w:pPr>
        <w:pStyle w:val="Reportstyle"/>
      </w:pPr>
      <w:r>
        <w:t xml:space="preserve">The TME GE operations are displayed in </w:t>
      </w:r>
      <w:r>
        <w:fldChar w:fldCharType="begin"/>
      </w:r>
      <w:r>
        <w:instrText xml:space="preserve"> REF _Ref433909292 \h </w:instrText>
      </w:r>
      <w:r>
        <w:fldChar w:fldCharType="separate"/>
      </w:r>
      <w:r w:rsidR="00C409EE">
        <w:t xml:space="preserve">Figure </w:t>
      </w:r>
      <w:r w:rsidR="00C409EE">
        <w:rPr>
          <w:noProof/>
        </w:rPr>
        <w:t>2</w:t>
      </w:r>
      <w:r>
        <w:fldChar w:fldCharType="end"/>
      </w:r>
      <w:r>
        <w:t>.</w:t>
      </w:r>
    </w:p>
    <w:p w:rsidR="00F637FD" w:rsidRDefault="00F637FD" w:rsidP="00F637FD">
      <w:pPr>
        <w:pStyle w:val="Reportstyle"/>
        <w:jc w:val="center"/>
      </w:pPr>
      <w:r w:rsidRPr="0097176C">
        <w:rPr>
          <w:noProof/>
          <w:lang w:val="el-GR" w:eastAsia="el-GR"/>
        </w:rPr>
        <w:lastRenderedPageBreak/>
        <w:drawing>
          <wp:inline distT="0" distB="0" distL="0" distR="0" wp14:anchorId="4A89CD6E" wp14:editId="239AE043">
            <wp:extent cx="3960000" cy="3404211"/>
            <wp:effectExtent l="0" t="0" r="2540" b="6350"/>
            <wp:docPr id="43" name="Picture 43" descr="Tme-rest-a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me-rest-a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3404211"/>
                    </a:xfrm>
                    <a:prstGeom prst="rect">
                      <a:avLst/>
                    </a:prstGeom>
                    <a:noFill/>
                    <a:ln>
                      <a:noFill/>
                    </a:ln>
                  </pic:spPr>
                </pic:pic>
              </a:graphicData>
            </a:graphic>
          </wp:inline>
        </w:drawing>
      </w:r>
    </w:p>
    <w:p w:rsidR="00F637FD" w:rsidRDefault="00F637FD" w:rsidP="00F637FD">
      <w:pPr>
        <w:pStyle w:val="Caption"/>
      </w:pPr>
      <w:bookmarkStart w:id="25" w:name="_Ref433909292"/>
      <w:bookmarkStart w:id="26" w:name="_Toc434859338"/>
      <w:r>
        <w:t xml:space="preserve">Figure </w:t>
      </w:r>
      <w:r>
        <w:fldChar w:fldCharType="begin"/>
      </w:r>
      <w:r>
        <w:instrText xml:space="preserve"> SEQ Figure \* ARABIC </w:instrText>
      </w:r>
      <w:r>
        <w:fldChar w:fldCharType="separate"/>
      </w:r>
      <w:r w:rsidR="00C409EE">
        <w:rPr>
          <w:noProof/>
        </w:rPr>
        <w:t>2</w:t>
      </w:r>
      <w:r>
        <w:fldChar w:fldCharType="end"/>
      </w:r>
      <w:bookmarkEnd w:id="25"/>
      <w:r>
        <w:t>: Trust Metric Estimator – the analysis of the API operations</w:t>
      </w:r>
      <w:bookmarkEnd w:id="26"/>
    </w:p>
    <w:p w:rsidR="00F637FD" w:rsidRDefault="00F637FD" w:rsidP="00F637FD">
      <w:r>
        <w:t>As shown in this figure, the following operations are made available:</w:t>
      </w:r>
    </w:p>
    <w:p w:rsidR="00F637FD" w:rsidRPr="00C52D3E" w:rsidRDefault="00F637FD" w:rsidP="00F637FD">
      <w:pPr>
        <w:rPr>
          <w:b/>
        </w:rPr>
      </w:pPr>
      <w:r w:rsidRPr="00C52D3E">
        <w:rPr>
          <w:b/>
        </w:rPr>
        <w:t>Method: /postRawEvent</w:t>
      </w:r>
    </w:p>
    <w:p w:rsidR="00F637FD" w:rsidRDefault="00F637FD" w:rsidP="00F637FD">
      <w:r>
        <w:t>This is an API for injecting various types of supported events (user/conversation/outcome). This method acts as a dispatcher between the various event types.</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RequestMapping</w:t>
      </w:r>
      <w:proofErr w:type="spellEnd"/>
      <w:r w:rsidRPr="00C52D3E">
        <w:rPr>
          <w:rStyle w:val="IntenseEmphasis"/>
        </w:rPr>
        <w:t>(</w:t>
      </w:r>
      <w:proofErr w:type="gramEnd"/>
      <w:r w:rsidRPr="00C52D3E">
        <w:rPr>
          <w:rStyle w:val="IntenseEmphasis"/>
        </w:rPr>
        <w:t>value = "/</w:t>
      </w:r>
      <w:proofErr w:type="spellStart"/>
      <w:r w:rsidRPr="00C52D3E">
        <w:rPr>
          <w:rStyle w:val="IntenseEmphasis"/>
        </w:rPr>
        <w:t>postRawEvent</w:t>
      </w:r>
      <w:proofErr w:type="spellEnd"/>
      <w:r w:rsidRPr="00C52D3E">
        <w:rPr>
          <w:rStyle w:val="IntenseEmphasis"/>
        </w:rPr>
        <w:t xml:space="preserve">", method = </w:t>
      </w:r>
      <w:proofErr w:type="spellStart"/>
      <w:r w:rsidRPr="00C52D3E">
        <w:rPr>
          <w:rStyle w:val="IntenseEmphasis"/>
        </w:rPr>
        <w:t>RequestMethod.POST</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produces</w:t>
      </w:r>
      <w:proofErr w:type="gramEnd"/>
      <w:r w:rsidRPr="00C52D3E">
        <w:rPr>
          <w:rStyle w:val="IntenseEmphasis"/>
        </w:rPr>
        <w:t xml:space="preserve"> = "application/</w:t>
      </w:r>
      <w:proofErr w:type="spellStart"/>
      <w:r w:rsidRPr="00C52D3E">
        <w:rPr>
          <w:rStyle w:val="IntenseEmphasis"/>
        </w:rPr>
        <w:t>json</w:t>
      </w:r>
      <w:proofErr w:type="spellEnd"/>
      <w:r w:rsidRPr="00C52D3E">
        <w:rPr>
          <w:rStyle w:val="IntenseEmphasis"/>
        </w:rPr>
        <w:t>", consumes = "application/</w:t>
      </w:r>
      <w:proofErr w:type="spellStart"/>
      <w:r w:rsidRPr="00C52D3E">
        <w:rPr>
          <w:rStyle w:val="IntenseEmphasis"/>
        </w:rPr>
        <w:t>json</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headers</w:t>
      </w:r>
      <w:proofErr w:type="gramEnd"/>
      <w:r w:rsidRPr="00C52D3E">
        <w:rPr>
          <w:rStyle w:val="IntenseEmphasis"/>
        </w:rPr>
        <w:t xml:space="preserve"> = {"Content-type=application/</w:t>
      </w:r>
      <w:proofErr w:type="spellStart"/>
      <w:r w:rsidRPr="00C52D3E">
        <w:rPr>
          <w:rStyle w:val="IntenseEmphasis"/>
        </w:rPr>
        <w:t>json</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public</w:t>
      </w:r>
      <w:proofErr w:type="gramEnd"/>
      <w:r w:rsidRPr="00C52D3E">
        <w:rPr>
          <w:rStyle w:val="IntenseEmphasis"/>
        </w:rPr>
        <w:t xml:space="preserve"> @</w:t>
      </w:r>
      <w:proofErr w:type="spellStart"/>
      <w:r w:rsidRPr="00C52D3E">
        <w:rPr>
          <w:rStyle w:val="IntenseEmphasis"/>
        </w:rPr>
        <w:t>ResponseBody</w:t>
      </w:r>
      <w:proofErr w:type="spellEnd"/>
    </w:p>
    <w:p w:rsidR="00F637FD" w:rsidRPr="00C52D3E" w:rsidRDefault="00F637FD" w:rsidP="00F637FD">
      <w:pPr>
        <w:spacing w:before="0" w:after="0"/>
        <w:rPr>
          <w:rStyle w:val="IntenseEmphasis"/>
        </w:rPr>
      </w:pPr>
      <w:r w:rsidRPr="00C52D3E">
        <w:rPr>
          <w:rStyle w:val="IntenseEmphasis"/>
        </w:rPr>
        <w:t xml:space="preserve">   String </w:t>
      </w:r>
      <w:proofErr w:type="spellStart"/>
      <w:proofErr w:type="gramStart"/>
      <w:r w:rsidRPr="00C52D3E">
        <w:rPr>
          <w:rStyle w:val="IntenseEmphasis"/>
        </w:rPr>
        <w:t>postRawEvent</w:t>
      </w:r>
      <w:proofErr w:type="spellEnd"/>
      <w:r w:rsidRPr="00C52D3E">
        <w:rPr>
          <w:rStyle w:val="IntenseEmphasis"/>
        </w:rPr>
        <w:t>(</w:t>
      </w:r>
      <w:proofErr w:type="gramEnd"/>
      <w:r w:rsidRPr="00C52D3E">
        <w:rPr>
          <w:rStyle w:val="IntenseEmphasis"/>
        </w:rPr>
        <w:t>@</w:t>
      </w:r>
      <w:proofErr w:type="spellStart"/>
      <w:r w:rsidRPr="00C52D3E">
        <w:rPr>
          <w:rStyle w:val="IntenseEmphasis"/>
        </w:rPr>
        <w:t>RequestBody</w:t>
      </w:r>
      <w:proofErr w:type="spellEnd"/>
      <w:r w:rsidRPr="00C52D3E">
        <w:rPr>
          <w:rStyle w:val="IntenseEmphasis"/>
        </w:rPr>
        <w:t xml:space="preserve"> String event)</w:t>
      </w:r>
    </w:p>
    <w:p w:rsidR="00F637FD" w:rsidRDefault="00F637FD" w:rsidP="00F637FD">
      <w:r>
        <w:t>Expected input:</w:t>
      </w:r>
    </w:p>
    <w:p w:rsidR="00F637FD" w:rsidRPr="00C52D3E" w:rsidRDefault="00F637FD" w:rsidP="00F637FD">
      <w:pPr>
        <w:spacing w:before="0" w:after="0"/>
        <w:rPr>
          <w:rStyle w:val="IntenseEmphasis"/>
        </w:rPr>
      </w:pPr>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name</w:t>
      </w:r>
      <w:proofErr w:type="gramEnd"/>
      <w:r w:rsidRPr="00C52D3E">
        <w:rPr>
          <w:rStyle w:val="IntenseEmphasis"/>
        </w:rPr>
        <w:t>": "</w:t>
      </w:r>
      <w:proofErr w:type="spellStart"/>
      <w:r w:rsidRPr="00C52D3E">
        <w:rPr>
          <w:rStyle w:val="IntenseEmphasis"/>
        </w:rPr>
        <w:t>SessionOutcome</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sourceAssetType</w:t>
      </w:r>
      <w:proofErr w:type="spellEnd"/>
      <w:proofErr w:type="gramEnd"/>
      <w:r w:rsidRPr="00C52D3E">
        <w:rPr>
          <w:rStyle w:val="IntenseEmphasis"/>
        </w:rPr>
        <w:t>": "sensor",</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sourceAssetId</w:t>
      </w:r>
      <w:proofErr w:type="spellEnd"/>
      <w:proofErr w:type="gramEnd"/>
      <w:r w:rsidRPr="00C52D3E">
        <w:rPr>
          <w:rStyle w:val="IntenseEmphasis"/>
        </w:rPr>
        <w:t>": "sensor3",</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occurrenceTime</w:t>
      </w:r>
      <w:proofErr w:type="gramEnd"/>
      <w:r w:rsidRPr="00C52D3E">
        <w:rPr>
          <w:rStyle w:val="IntenseEmphasis"/>
        </w:rPr>
        <w:t xml:space="preserve">":"02-04-2014 08:38:14", </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userId</w:t>
      </w:r>
      <w:proofErr w:type="gramEnd"/>
      <w:r w:rsidRPr="00C52D3E">
        <w:rPr>
          <w:rStyle w:val="IntenseEmphasis"/>
        </w:rPr>
        <w:t xml:space="preserve">":"1", </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conversationId</w:t>
      </w:r>
      <w:proofErr w:type="gramEnd"/>
      <w:r w:rsidRPr="00C52D3E">
        <w:rPr>
          <w:rStyle w:val="IntenseEmphasis"/>
        </w:rPr>
        <w:t xml:space="preserve">":"4", </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responseTime</w:t>
      </w:r>
      <w:proofErr w:type="gramEnd"/>
      <w:r w:rsidRPr="00C52D3E">
        <w:rPr>
          <w:rStyle w:val="IntenseEmphasis"/>
        </w:rPr>
        <w:t>":"401"</w:t>
      </w:r>
    </w:p>
    <w:p w:rsidR="00F637FD" w:rsidRPr="00C52D3E" w:rsidRDefault="00F637FD" w:rsidP="00F637FD">
      <w:pPr>
        <w:spacing w:before="0" w:after="0"/>
        <w:rPr>
          <w:rStyle w:val="IntenseEmphasis"/>
        </w:rPr>
      </w:pPr>
      <w:r w:rsidRPr="00C52D3E">
        <w:rPr>
          <w:rStyle w:val="IntenseEmphasis"/>
        </w:rPr>
        <w:t>}</w:t>
      </w:r>
    </w:p>
    <w:p w:rsidR="00F637FD" w:rsidRDefault="00F637FD" w:rsidP="00F637FD">
      <w:r>
        <w:t>Expected output:</w:t>
      </w:r>
    </w:p>
    <w:p w:rsidR="00F637FD" w:rsidRDefault="00F637FD" w:rsidP="00F637FD">
      <w:proofErr w:type="gramStart"/>
      <w:r w:rsidRPr="00C52D3E">
        <w:rPr>
          <w:rStyle w:val="IntenseEmphasis"/>
        </w:rPr>
        <w:t>{ status</w:t>
      </w:r>
      <w:proofErr w:type="gramEnd"/>
      <w:r w:rsidRPr="00C52D3E">
        <w:rPr>
          <w:rStyle w:val="IntenseEmphasis"/>
        </w:rPr>
        <w:t>: "ok" }</w:t>
      </w:r>
      <w:r>
        <w:t xml:space="preserve"> If outcome event processed successfully or</w:t>
      </w:r>
    </w:p>
    <w:p w:rsidR="00F637FD" w:rsidRDefault="00F637FD" w:rsidP="00F637FD">
      <w:proofErr w:type="gramStart"/>
      <w:r w:rsidRPr="00C52D3E">
        <w:rPr>
          <w:rStyle w:val="IntenseEmphasis"/>
        </w:rPr>
        <w:t>{ status</w:t>
      </w:r>
      <w:proofErr w:type="gramEnd"/>
      <w:r w:rsidRPr="00C52D3E">
        <w:rPr>
          <w:rStyle w:val="IntenseEmphasis"/>
        </w:rPr>
        <w:t>: "conversation doesn't exist error" }</w:t>
      </w:r>
      <w:r>
        <w:t xml:space="preserve"> If target conversation doesn’t exists.</w:t>
      </w:r>
    </w:p>
    <w:p w:rsidR="00F637FD" w:rsidRPr="00C52D3E" w:rsidRDefault="00F637FD" w:rsidP="00F637FD">
      <w:pPr>
        <w:rPr>
          <w:b/>
        </w:rPr>
      </w:pPr>
      <w:r w:rsidRPr="00C52D3E">
        <w:rPr>
          <w:b/>
        </w:rPr>
        <w:t>Method: getTimeSpanOverallTrustAllUsersInteraction</w:t>
      </w:r>
    </w:p>
    <w:p w:rsidR="00F637FD" w:rsidRDefault="00F637FD" w:rsidP="00F637FD">
      <w:r>
        <w:lastRenderedPageBreak/>
        <w:t>This is an API for querying the trust value HISTORY from TME, within an interaction for each user participating, within a time span.</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RequestMapping</w:t>
      </w:r>
      <w:proofErr w:type="spellEnd"/>
      <w:r w:rsidRPr="00C52D3E">
        <w:rPr>
          <w:rStyle w:val="IntenseEmphasis"/>
        </w:rPr>
        <w:t>(</w:t>
      </w:r>
      <w:proofErr w:type="gramEnd"/>
      <w:r w:rsidRPr="00C52D3E">
        <w:rPr>
          <w:rStyle w:val="IntenseEmphasis"/>
        </w:rPr>
        <w:t>value = "/</w:t>
      </w:r>
      <w:proofErr w:type="spellStart"/>
      <w:r w:rsidRPr="00C52D3E">
        <w:rPr>
          <w:rStyle w:val="IntenseEmphasis"/>
        </w:rPr>
        <w:t>getTimespanOverallTrustAllUsersInteraction</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method</w:t>
      </w:r>
      <w:proofErr w:type="gramEnd"/>
      <w:r w:rsidRPr="00C52D3E">
        <w:rPr>
          <w:rStyle w:val="IntenseEmphasis"/>
        </w:rPr>
        <w:t xml:space="preserve"> = </w:t>
      </w:r>
      <w:proofErr w:type="spellStart"/>
      <w:r w:rsidRPr="00C52D3E">
        <w:rPr>
          <w:rStyle w:val="IntenseEmphasis"/>
        </w:rPr>
        <w:t>RequestMethod.GET</w:t>
      </w:r>
      <w:proofErr w:type="spellEnd"/>
      <w:r w:rsidRPr="00C52D3E">
        <w:rPr>
          <w:rStyle w:val="IntenseEmphasis"/>
        </w:rPr>
        <w:t>, produces = "application/</w:t>
      </w:r>
      <w:proofErr w:type="spellStart"/>
      <w:r w:rsidRPr="00C52D3E">
        <w:rPr>
          <w:rStyle w:val="IntenseEmphasis"/>
        </w:rPr>
        <w:t>json</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public</w:t>
      </w:r>
      <w:proofErr w:type="gramEnd"/>
      <w:r w:rsidRPr="00C52D3E">
        <w:rPr>
          <w:rStyle w:val="IntenseEmphasis"/>
        </w:rPr>
        <w:t xml:space="preserve"> @</w:t>
      </w:r>
      <w:proofErr w:type="spellStart"/>
      <w:r w:rsidRPr="00C52D3E">
        <w:rPr>
          <w:rStyle w:val="IntenseEmphasis"/>
        </w:rPr>
        <w:t>ResponseBody</w:t>
      </w:r>
      <w:proofErr w:type="spellEnd"/>
    </w:p>
    <w:p w:rsidR="00F637FD" w:rsidRPr="00C52D3E" w:rsidRDefault="00F637FD" w:rsidP="00F637FD">
      <w:pPr>
        <w:spacing w:before="0" w:after="0"/>
        <w:rPr>
          <w:rStyle w:val="IntenseEmphasis"/>
        </w:rPr>
      </w:pPr>
      <w:r w:rsidRPr="00C52D3E">
        <w:rPr>
          <w:rStyle w:val="IntenseEmphasis"/>
        </w:rPr>
        <w:t xml:space="preserve">   String </w:t>
      </w:r>
      <w:proofErr w:type="spellStart"/>
      <w:proofErr w:type="gramStart"/>
      <w:r w:rsidRPr="00C52D3E">
        <w:rPr>
          <w:rStyle w:val="IntenseEmphasis"/>
        </w:rPr>
        <w:t>getTimespanOverallTrustAllUsersInteraction</w:t>
      </w:r>
      <w:proofErr w:type="spellEnd"/>
      <w:r w:rsidRPr="00C52D3E">
        <w:rPr>
          <w:rStyle w:val="IntenseEmphasis"/>
        </w:rPr>
        <w:t>(</w:t>
      </w:r>
      <w:proofErr w:type="gramEnd"/>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"target") String target,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conversationId</w:t>
      </w:r>
      <w:proofErr w:type="spellEnd"/>
      <w:r w:rsidRPr="00C52D3E">
        <w:rPr>
          <w:rStyle w:val="IntenseEmphasis"/>
        </w:rPr>
        <w:t xml:space="preserve">") Long </w:t>
      </w:r>
      <w:proofErr w:type="spellStart"/>
      <w:r w:rsidRPr="00C52D3E">
        <w:rPr>
          <w:rStyle w:val="IntenseEmphasis"/>
        </w:rPr>
        <w:t>conversationId</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timeBegin</w:t>
      </w:r>
      <w:proofErr w:type="spellEnd"/>
      <w:r w:rsidRPr="00C52D3E">
        <w:rPr>
          <w:rStyle w:val="IntenseEmphasis"/>
        </w:rPr>
        <w:t>") @</w:t>
      </w:r>
      <w:proofErr w:type="spellStart"/>
      <w:r w:rsidRPr="00C52D3E">
        <w:rPr>
          <w:rStyle w:val="IntenseEmphasis"/>
        </w:rPr>
        <w:t>DateTimeFormat</w:t>
      </w:r>
      <w:proofErr w:type="spellEnd"/>
      <w:r w:rsidRPr="00C52D3E">
        <w:rPr>
          <w:rStyle w:val="IntenseEmphasis"/>
        </w:rPr>
        <w:t>(pattern = "</w:t>
      </w:r>
      <w:proofErr w:type="spellStart"/>
      <w:r w:rsidRPr="00C52D3E">
        <w:rPr>
          <w:rStyle w:val="IntenseEmphasis"/>
        </w:rPr>
        <w:t>yyyy</w:t>
      </w:r>
      <w:proofErr w:type="spellEnd"/>
      <w:r w:rsidRPr="00C52D3E">
        <w:rPr>
          <w:rStyle w:val="IntenseEmphasis"/>
        </w:rPr>
        <w:t>-MM-</w:t>
      </w:r>
      <w:proofErr w:type="spellStart"/>
      <w:r w:rsidRPr="00C52D3E">
        <w:rPr>
          <w:rStyle w:val="IntenseEmphasis"/>
        </w:rPr>
        <w:t>dd</w:t>
      </w:r>
      <w:proofErr w:type="spellEnd"/>
      <w:r w:rsidRPr="00C52D3E">
        <w:rPr>
          <w:rStyle w:val="IntenseEmphasis"/>
        </w:rPr>
        <w:t xml:space="preserve"> </w:t>
      </w:r>
      <w:proofErr w:type="spellStart"/>
      <w:r w:rsidRPr="00C52D3E">
        <w:rPr>
          <w:rStyle w:val="IntenseEmphasis"/>
        </w:rPr>
        <w:t>HH:mm:ss</w:t>
      </w:r>
      <w:proofErr w:type="spellEnd"/>
      <w:r w:rsidRPr="00C52D3E">
        <w:rPr>
          <w:rStyle w:val="IntenseEmphasis"/>
        </w:rPr>
        <w:t xml:space="preserve">") Date </w:t>
      </w:r>
      <w:proofErr w:type="spellStart"/>
      <w:r w:rsidRPr="00C52D3E">
        <w:rPr>
          <w:rStyle w:val="IntenseEmphasis"/>
        </w:rPr>
        <w:t>startDate</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timeEnd</w:t>
      </w:r>
      <w:proofErr w:type="spellEnd"/>
      <w:r w:rsidRPr="00C52D3E">
        <w:rPr>
          <w:rStyle w:val="IntenseEmphasis"/>
        </w:rPr>
        <w:t>") @</w:t>
      </w:r>
      <w:proofErr w:type="spellStart"/>
      <w:r w:rsidRPr="00C52D3E">
        <w:rPr>
          <w:rStyle w:val="IntenseEmphasis"/>
        </w:rPr>
        <w:t>DateTimeFormat</w:t>
      </w:r>
      <w:proofErr w:type="spellEnd"/>
      <w:r w:rsidRPr="00C52D3E">
        <w:rPr>
          <w:rStyle w:val="IntenseEmphasis"/>
        </w:rPr>
        <w:t>(pattern = "</w:t>
      </w:r>
      <w:proofErr w:type="spellStart"/>
      <w:r w:rsidRPr="00C52D3E">
        <w:rPr>
          <w:rStyle w:val="IntenseEmphasis"/>
        </w:rPr>
        <w:t>yyyy</w:t>
      </w:r>
      <w:proofErr w:type="spellEnd"/>
      <w:r w:rsidRPr="00C52D3E">
        <w:rPr>
          <w:rStyle w:val="IntenseEmphasis"/>
        </w:rPr>
        <w:t>-MM-</w:t>
      </w:r>
      <w:proofErr w:type="spellStart"/>
      <w:r w:rsidRPr="00C52D3E">
        <w:rPr>
          <w:rStyle w:val="IntenseEmphasis"/>
        </w:rPr>
        <w:t>dd</w:t>
      </w:r>
      <w:proofErr w:type="spellEnd"/>
      <w:r w:rsidRPr="00C52D3E">
        <w:rPr>
          <w:rStyle w:val="IntenseEmphasis"/>
        </w:rPr>
        <w:t xml:space="preserve"> </w:t>
      </w:r>
      <w:proofErr w:type="spellStart"/>
      <w:r w:rsidRPr="00C52D3E">
        <w:rPr>
          <w:rStyle w:val="IntenseEmphasis"/>
        </w:rPr>
        <w:t>HH:mm:ss</w:t>
      </w:r>
      <w:proofErr w:type="spellEnd"/>
      <w:r w:rsidRPr="00C52D3E">
        <w:rPr>
          <w:rStyle w:val="IntenseEmphasis"/>
        </w:rPr>
        <w:t xml:space="preserve">") Date </w:t>
      </w:r>
      <w:proofErr w:type="spellStart"/>
      <w:r w:rsidRPr="00C52D3E">
        <w:rPr>
          <w:rStyle w:val="IntenseEmphasis"/>
        </w:rPr>
        <w:t>endDate</w:t>
      </w:r>
      <w:proofErr w:type="spellEnd"/>
      <w:r w:rsidRPr="00C52D3E">
        <w:rPr>
          <w:rStyle w:val="IntenseEmphasis"/>
        </w:rPr>
        <w:t>)</w:t>
      </w:r>
    </w:p>
    <w:p w:rsidR="00F637FD" w:rsidRDefault="00F637FD" w:rsidP="00F637FD"/>
    <w:p w:rsidR="00F637FD" w:rsidRDefault="00F637FD" w:rsidP="00F637FD">
      <w:r>
        <w:t>Expected input:</w:t>
      </w:r>
    </w:p>
    <w:p w:rsidR="00F637FD" w:rsidRPr="00C52D3E" w:rsidRDefault="00F637FD" w:rsidP="00F637FD">
      <w:pPr>
        <w:spacing w:before="0" w:after="0"/>
        <w:rPr>
          <w:rStyle w:val="IntenseEmphasis"/>
        </w:rPr>
      </w:pPr>
      <w:r w:rsidRPr="00C52D3E">
        <w:rPr>
          <w:rStyle w:val="IntenseEmphasis"/>
        </w:rPr>
        <w:t>/getTimespanOverallTrustAllUsersInteraction</w:t>
      </w:r>
      <w:proofErr w:type="gramStart"/>
      <w:r w:rsidRPr="00C52D3E">
        <w:rPr>
          <w:rStyle w:val="IntenseEmphasis"/>
        </w:rPr>
        <w:t>?target</w:t>
      </w:r>
      <w:proofErr w:type="gramEnd"/>
      <w:r w:rsidRPr="00C52D3E">
        <w:rPr>
          <w:rStyle w:val="IntenseEmphasis"/>
        </w:rPr>
        <w:t>=TME&amp;conversationId=1&amp;timeBegin=2014-06-19+12:02:50&amp;timeEnd=2015-06-29+12:02:50</w:t>
      </w:r>
    </w:p>
    <w:p w:rsidR="00F637FD" w:rsidRDefault="00F637FD" w:rsidP="00F637FD">
      <w:r>
        <w:t>Expected output:</w:t>
      </w:r>
    </w:p>
    <w:p w:rsidR="00F637FD" w:rsidRPr="00C52D3E" w:rsidRDefault="00F637FD" w:rsidP="00F637FD">
      <w:pPr>
        <w:spacing w:before="0" w:after="0"/>
        <w:rPr>
          <w:rStyle w:val="IntenseEmphasis"/>
        </w:rPr>
      </w:pPr>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users</w:t>
      </w:r>
      <w:proofErr w:type="gramEnd"/>
      <w:r w:rsidRPr="00C52D3E">
        <w:rPr>
          <w:rStyle w:val="IntenseEmphasis"/>
        </w:rPr>
        <w:t>: [</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id</w:t>
      </w:r>
      <w:proofErr w:type="gramEnd"/>
      <w:r w:rsidRPr="00C52D3E">
        <w:rPr>
          <w:rStyle w:val="IntenseEmphasis"/>
        </w:rPr>
        <w:t>: 4,</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trustValue</w:t>
      </w:r>
      <w:proofErr w:type="spellEnd"/>
      <w:proofErr w:type="gramEnd"/>
      <w:r w:rsidRPr="00C52D3E">
        <w:rPr>
          <w:rStyle w:val="IntenseEmphasis"/>
        </w:rPr>
        <w:t>: 0.615},</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id</w:t>
      </w:r>
      <w:proofErr w:type="gramEnd"/>
      <w:r w:rsidRPr="00C52D3E">
        <w:rPr>
          <w:rStyle w:val="IntenseEmphasis"/>
        </w:rPr>
        <w:t>: 1,</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trustValue</w:t>
      </w:r>
      <w:proofErr w:type="spellEnd"/>
      <w:proofErr w:type="gramEnd"/>
      <w:r w:rsidRPr="00C52D3E">
        <w:rPr>
          <w:rStyle w:val="IntenseEmphasis"/>
        </w:rPr>
        <w:t>: 0.765},</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id</w:t>
      </w:r>
      <w:proofErr w:type="gramEnd"/>
      <w:r w:rsidRPr="00C52D3E">
        <w:rPr>
          <w:rStyle w:val="IntenseEmphasis"/>
        </w:rPr>
        <w:t>: 2,</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trustValue</w:t>
      </w:r>
      <w:proofErr w:type="spellEnd"/>
      <w:proofErr w:type="gramEnd"/>
      <w:r w:rsidRPr="00C52D3E">
        <w:rPr>
          <w:rStyle w:val="IntenseEmphasis"/>
        </w:rPr>
        <w:t>: 0.765},</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id</w:t>
      </w:r>
      <w:proofErr w:type="gramEnd"/>
      <w:r w:rsidRPr="00C52D3E">
        <w:rPr>
          <w:rStyle w:val="IntenseEmphasis"/>
        </w:rPr>
        <w:t>: 7,</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trustValue</w:t>
      </w:r>
      <w:proofErr w:type="spellEnd"/>
      <w:proofErr w:type="gramEnd"/>
      <w:r w:rsidRPr="00C52D3E">
        <w:rPr>
          <w:rStyle w:val="IntenseEmphasis"/>
        </w:rPr>
        <w:t>: 0.5575},</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id</w:t>
      </w:r>
      <w:proofErr w:type="gramEnd"/>
      <w:r w:rsidRPr="00C52D3E">
        <w:rPr>
          <w:rStyle w:val="IntenseEmphasis"/>
        </w:rPr>
        <w:t>: 9,</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trustValue</w:t>
      </w:r>
      <w:proofErr w:type="spellEnd"/>
      <w:proofErr w:type="gramEnd"/>
      <w:r w:rsidRPr="00C52D3E">
        <w:rPr>
          <w:rStyle w:val="IntenseEmphasis"/>
        </w:rPr>
        <w:t>: 0.53}],</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conversationId</w:t>
      </w:r>
      <w:proofErr w:type="spellEnd"/>
      <w:proofErr w:type="gramEnd"/>
      <w:r w:rsidRPr="00C52D3E">
        <w:rPr>
          <w:rStyle w:val="IntenseEmphasis"/>
        </w:rPr>
        <w:t>: 1</w:t>
      </w:r>
    </w:p>
    <w:p w:rsidR="00F637FD" w:rsidRPr="00C52D3E" w:rsidRDefault="00F637FD" w:rsidP="00F637FD">
      <w:pPr>
        <w:spacing w:before="0" w:after="0"/>
        <w:rPr>
          <w:rStyle w:val="IntenseEmphasis"/>
        </w:rPr>
      </w:pPr>
      <w:r w:rsidRPr="00C52D3E">
        <w:rPr>
          <w:rStyle w:val="IntenseEmphasis"/>
        </w:rPr>
        <w:t>}</w:t>
      </w:r>
    </w:p>
    <w:p w:rsidR="00F637FD" w:rsidRPr="00C52D3E" w:rsidRDefault="00F637FD" w:rsidP="00F637FD">
      <w:pPr>
        <w:rPr>
          <w:b/>
        </w:rPr>
      </w:pPr>
      <w:r w:rsidRPr="00C52D3E">
        <w:rPr>
          <w:b/>
        </w:rPr>
        <w:t>Method: getTimeSpanOverallTrustUserInteraction</w:t>
      </w:r>
    </w:p>
    <w:p w:rsidR="00F637FD" w:rsidRDefault="00F637FD" w:rsidP="00F637FD">
      <w:r>
        <w:t>This is an API for querying, for a single user, the last trust value from TME (evaluated across all the trust metrics and all interactions he participates) within a time span.</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RequestMapping</w:t>
      </w:r>
      <w:proofErr w:type="spellEnd"/>
      <w:r w:rsidRPr="00C52D3E">
        <w:rPr>
          <w:rStyle w:val="IntenseEmphasis"/>
        </w:rPr>
        <w:t>(</w:t>
      </w:r>
      <w:proofErr w:type="gramEnd"/>
      <w:r w:rsidRPr="00C52D3E">
        <w:rPr>
          <w:rStyle w:val="IntenseEmphasis"/>
        </w:rPr>
        <w:t>value = "/</w:t>
      </w:r>
      <w:proofErr w:type="spellStart"/>
      <w:r w:rsidRPr="00C52D3E">
        <w:rPr>
          <w:rStyle w:val="IntenseEmphasis"/>
        </w:rPr>
        <w:t>getTimespanOverallTrustUserInteraction</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method</w:t>
      </w:r>
      <w:proofErr w:type="gramEnd"/>
      <w:r w:rsidRPr="00C52D3E">
        <w:rPr>
          <w:rStyle w:val="IntenseEmphasis"/>
        </w:rPr>
        <w:t xml:space="preserve"> = </w:t>
      </w:r>
      <w:proofErr w:type="spellStart"/>
      <w:r w:rsidRPr="00C52D3E">
        <w:rPr>
          <w:rStyle w:val="IntenseEmphasis"/>
        </w:rPr>
        <w:t>RequestMethod.GET</w:t>
      </w:r>
      <w:proofErr w:type="spellEnd"/>
      <w:r w:rsidRPr="00C52D3E">
        <w:rPr>
          <w:rStyle w:val="IntenseEmphasis"/>
        </w:rPr>
        <w:t>, produces = "application/</w:t>
      </w:r>
      <w:proofErr w:type="spellStart"/>
      <w:r w:rsidRPr="00C52D3E">
        <w:rPr>
          <w:rStyle w:val="IntenseEmphasis"/>
        </w:rPr>
        <w:t>json</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public</w:t>
      </w:r>
      <w:proofErr w:type="gramEnd"/>
      <w:r w:rsidRPr="00C52D3E">
        <w:rPr>
          <w:rStyle w:val="IntenseEmphasis"/>
        </w:rPr>
        <w:t xml:space="preserve"> @</w:t>
      </w:r>
      <w:proofErr w:type="spellStart"/>
      <w:r w:rsidRPr="00C52D3E">
        <w:rPr>
          <w:rStyle w:val="IntenseEmphasis"/>
        </w:rPr>
        <w:t>ResponseBody</w:t>
      </w:r>
      <w:proofErr w:type="spellEnd"/>
    </w:p>
    <w:p w:rsidR="00F637FD" w:rsidRPr="00C52D3E" w:rsidRDefault="00F637FD" w:rsidP="00F637FD">
      <w:pPr>
        <w:spacing w:before="0" w:after="0"/>
        <w:rPr>
          <w:rStyle w:val="IntenseEmphasis"/>
        </w:rPr>
      </w:pPr>
      <w:r w:rsidRPr="00C52D3E">
        <w:rPr>
          <w:rStyle w:val="IntenseEmphasis"/>
        </w:rPr>
        <w:t xml:space="preserve">   String </w:t>
      </w:r>
      <w:proofErr w:type="spellStart"/>
      <w:proofErr w:type="gramStart"/>
      <w:r w:rsidRPr="00C52D3E">
        <w:rPr>
          <w:rStyle w:val="IntenseEmphasis"/>
        </w:rPr>
        <w:t>getTimespanOverallTrustUserInteraction</w:t>
      </w:r>
      <w:proofErr w:type="spellEnd"/>
      <w:r w:rsidRPr="00C52D3E">
        <w:rPr>
          <w:rStyle w:val="IntenseEmphasis"/>
        </w:rPr>
        <w:t>(</w:t>
      </w:r>
      <w:proofErr w:type="gramEnd"/>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"target") String target,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userId</w:t>
      </w:r>
      <w:proofErr w:type="spellEnd"/>
      <w:r w:rsidRPr="00C52D3E">
        <w:rPr>
          <w:rStyle w:val="IntenseEmphasis"/>
        </w:rPr>
        <w:t xml:space="preserve">") Long </w:t>
      </w:r>
      <w:proofErr w:type="spellStart"/>
      <w:r w:rsidRPr="00C52D3E">
        <w:rPr>
          <w:rStyle w:val="IntenseEmphasis"/>
        </w:rPr>
        <w:t>userId</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timeBegin</w:t>
      </w:r>
      <w:proofErr w:type="spellEnd"/>
      <w:r w:rsidRPr="00C52D3E">
        <w:rPr>
          <w:rStyle w:val="IntenseEmphasis"/>
        </w:rPr>
        <w:t>") @</w:t>
      </w:r>
      <w:proofErr w:type="spellStart"/>
      <w:r w:rsidRPr="00C52D3E">
        <w:rPr>
          <w:rStyle w:val="IntenseEmphasis"/>
        </w:rPr>
        <w:t>DateTimeFormat</w:t>
      </w:r>
      <w:proofErr w:type="spellEnd"/>
      <w:r w:rsidRPr="00C52D3E">
        <w:rPr>
          <w:rStyle w:val="IntenseEmphasis"/>
        </w:rPr>
        <w:t>(pattern = "</w:t>
      </w:r>
      <w:proofErr w:type="spellStart"/>
      <w:r w:rsidRPr="00C52D3E">
        <w:rPr>
          <w:rStyle w:val="IntenseEmphasis"/>
        </w:rPr>
        <w:t>yyyy</w:t>
      </w:r>
      <w:proofErr w:type="spellEnd"/>
      <w:r w:rsidRPr="00C52D3E">
        <w:rPr>
          <w:rStyle w:val="IntenseEmphasis"/>
        </w:rPr>
        <w:t>-MM-</w:t>
      </w:r>
      <w:proofErr w:type="spellStart"/>
      <w:r w:rsidRPr="00C52D3E">
        <w:rPr>
          <w:rStyle w:val="IntenseEmphasis"/>
        </w:rPr>
        <w:t>dd</w:t>
      </w:r>
      <w:proofErr w:type="spellEnd"/>
      <w:r w:rsidRPr="00C52D3E">
        <w:rPr>
          <w:rStyle w:val="IntenseEmphasis"/>
        </w:rPr>
        <w:t xml:space="preserve"> </w:t>
      </w:r>
      <w:proofErr w:type="spellStart"/>
      <w:r w:rsidRPr="00C52D3E">
        <w:rPr>
          <w:rStyle w:val="IntenseEmphasis"/>
        </w:rPr>
        <w:t>HH:mm:ss</w:t>
      </w:r>
      <w:proofErr w:type="spellEnd"/>
      <w:r w:rsidRPr="00C52D3E">
        <w:rPr>
          <w:rStyle w:val="IntenseEmphasis"/>
        </w:rPr>
        <w:t xml:space="preserve">") Date </w:t>
      </w:r>
      <w:proofErr w:type="spellStart"/>
      <w:r w:rsidRPr="00C52D3E">
        <w:rPr>
          <w:rStyle w:val="IntenseEmphasis"/>
        </w:rPr>
        <w:t>startDate</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lastRenderedPageBreak/>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timeEnd</w:t>
      </w:r>
      <w:proofErr w:type="spellEnd"/>
      <w:r w:rsidRPr="00C52D3E">
        <w:rPr>
          <w:rStyle w:val="IntenseEmphasis"/>
        </w:rPr>
        <w:t>") @</w:t>
      </w:r>
      <w:proofErr w:type="spellStart"/>
      <w:r w:rsidRPr="00C52D3E">
        <w:rPr>
          <w:rStyle w:val="IntenseEmphasis"/>
        </w:rPr>
        <w:t>DateTimeFormat</w:t>
      </w:r>
      <w:proofErr w:type="spellEnd"/>
      <w:r w:rsidRPr="00C52D3E">
        <w:rPr>
          <w:rStyle w:val="IntenseEmphasis"/>
        </w:rPr>
        <w:t>(pattern = "</w:t>
      </w:r>
      <w:proofErr w:type="spellStart"/>
      <w:r w:rsidRPr="00C52D3E">
        <w:rPr>
          <w:rStyle w:val="IntenseEmphasis"/>
        </w:rPr>
        <w:t>yyyy</w:t>
      </w:r>
      <w:proofErr w:type="spellEnd"/>
      <w:r w:rsidRPr="00C52D3E">
        <w:rPr>
          <w:rStyle w:val="IntenseEmphasis"/>
        </w:rPr>
        <w:t>-MM-</w:t>
      </w:r>
      <w:proofErr w:type="spellStart"/>
      <w:r w:rsidRPr="00C52D3E">
        <w:rPr>
          <w:rStyle w:val="IntenseEmphasis"/>
        </w:rPr>
        <w:t>dd</w:t>
      </w:r>
      <w:proofErr w:type="spellEnd"/>
      <w:r w:rsidRPr="00C52D3E">
        <w:rPr>
          <w:rStyle w:val="IntenseEmphasis"/>
        </w:rPr>
        <w:t xml:space="preserve"> </w:t>
      </w:r>
      <w:proofErr w:type="spellStart"/>
      <w:r w:rsidRPr="00C52D3E">
        <w:rPr>
          <w:rStyle w:val="IntenseEmphasis"/>
        </w:rPr>
        <w:t>HH:mm:ss</w:t>
      </w:r>
      <w:proofErr w:type="spellEnd"/>
      <w:r w:rsidRPr="00C52D3E">
        <w:rPr>
          <w:rStyle w:val="IntenseEmphasis"/>
        </w:rPr>
        <w:t xml:space="preserve">") Date </w:t>
      </w:r>
      <w:proofErr w:type="spellStart"/>
      <w:r w:rsidRPr="00C52D3E">
        <w:rPr>
          <w:rStyle w:val="IntenseEmphasis"/>
        </w:rPr>
        <w:t>endDate</w:t>
      </w:r>
      <w:proofErr w:type="spellEnd"/>
      <w:r w:rsidRPr="00C52D3E">
        <w:rPr>
          <w:rStyle w:val="IntenseEmphasis"/>
        </w:rPr>
        <w:t>)</w:t>
      </w:r>
    </w:p>
    <w:p w:rsidR="00F637FD" w:rsidRDefault="00F637FD" w:rsidP="00F637FD">
      <w:r>
        <w:t>Expected input:</w:t>
      </w:r>
    </w:p>
    <w:p w:rsidR="00F637FD" w:rsidRPr="00C52D3E" w:rsidRDefault="00F637FD" w:rsidP="00F637FD">
      <w:pPr>
        <w:spacing w:before="0" w:after="0"/>
        <w:rPr>
          <w:rStyle w:val="IntenseEmphasis"/>
        </w:rPr>
      </w:pPr>
      <w:r w:rsidRPr="00C52D3E">
        <w:rPr>
          <w:rStyle w:val="IntenseEmphasis"/>
        </w:rPr>
        <w:t>/getTimespanOverallTrustUserInteraction</w:t>
      </w:r>
      <w:proofErr w:type="gramStart"/>
      <w:r w:rsidRPr="00C52D3E">
        <w:rPr>
          <w:rStyle w:val="IntenseEmphasis"/>
        </w:rPr>
        <w:t>?target</w:t>
      </w:r>
      <w:proofErr w:type="gramEnd"/>
      <w:r w:rsidRPr="00C52D3E">
        <w:rPr>
          <w:rStyle w:val="IntenseEmphasis"/>
        </w:rPr>
        <w:t>=TME&amp;userId=1&amp;timeBegin=2014-06-10+17:25:39&amp;timeEnd=2015-06-29+17:25:39</w:t>
      </w:r>
    </w:p>
    <w:p w:rsidR="00F637FD" w:rsidRDefault="00F637FD" w:rsidP="00F637FD">
      <w:r>
        <w:t>Expected output:</w:t>
      </w:r>
    </w:p>
    <w:p w:rsidR="00F637FD" w:rsidRPr="00C52D3E" w:rsidRDefault="00F637FD" w:rsidP="00F637FD">
      <w:pPr>
        <w:spacing w:before="0" w:after="0"/>
        <w:rPr>
          <w:rStyle w:val="IntenseEmphasis"/>
        </w:rPr>
      </w:pPr>
      <w:r w:rsidRPr="00C52D3E">
        <w:rPr>
          <w:rStyle w:val="IntenseEmphasis"/>
        </w:rPr>
        <w:t xml:space="preserve"> {</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id</w:t>
      </w:r>
      <w:proofErr w:type="gramEnd"/>
      <w:r w:rsidRPr="00C52D3E">
        <w:rPr>
          <w:rStyle w:val="IntenseEmphasis"/>
        </w:rPr>
        <w:t>: 1,</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trustValue</w:t>
      </w:r>
      <w:proofErr w:type="spellEnd"/>
      <w:proofErr w:type="gramEnd"/>
      <w:r w:rsidRPr="00C52D3E">
        <w:rPr>
          <w:rStyle w:val="IntenseEmphasis"/>
        </w:rPr>
        <w:t>: 0.765</w:t>
      </w:r>
    </w:p>
    <w:p w:rsidR="00F637FD" w:rsidRPr="00C52D3E" w:rsidRDefault="00F637FD" w:rsidP="00F637FD">
      <w:pPr>
        <w:spacing w:before="0" w:after="0"/>
        <w:rPr>
          <w:rStyle w:val="IntenseEmphasis"/>
        </w:rPr>
      </w:pPr>
      <w:r w:rsidRPr="00C52D3E">
        <w:rPr>
          <w:rStyle w:val="IntenseEmphasis"/>
        </w:rPr>
        <w:t xml:space="preserve"> }</w:t>
      </w:r>
    </w:p>
    <w:p w:rsidR="00F637FD" w:rsidRPr="00C52D3E" w:rsidRDefault="00F637FD" w:rsidP="00F637FD">
      <w:pPr>
        <w:rPr>
          <w:b/>
        </w:rPr>
      </w:pPr>
      <w:r w:rsidRPr="00C52D3E">
        <w:rPr>
          <w:b/>
        </w:rPr>
        <w:t>Method: getTimeSpanTMETrustMetricValue</w:t>
      </w:r>
    </w:p>
    <w:p w:rsidR="00F637FD" w:rsidRDefault="00F637FD" w:rsidP="00F637FD">
      <w:r>
        <w:t>This is an API for querying, for a single user, the last trust values of each single trust metric from TME, within a time span.</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RequestMapping</w:t>
      </w:r>
      <w:proofErr w:type="spellEnd"/>
      <w:r w:rsidRPr="00C52D3E">
        <w:rPr>
          <w:rStyle w:val="IntenseEmphasis"/>
        </w:rPr>
        <w:t>(</w:t>
      </w:r>
      <w:proofErr w:type="gramEnd"/>
      <w:r w:rsidRPr="00C52D3E">
        <w:rPr>
          <w:rStyle w:val="IntenseEmphasis"/>
        </w:rPr>
        <w:t>value = "/</w:t>
      </w:r>
      <w:proofErr w:type="spellStart"/>
      <w:r w:rsidRPr="00C52D3E">
        <w:rPr>
          <w:rStyle w:val="IntenseEmphasis"/>
        </w:rPr>
        <w:t>getTimespanTMETrustMetricValue</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method</w:t>
      </w:r>
      <w:proofErr w:type="gramEnd"/>
      <w:r w:rsidRPr="00C52D3E">
        <w:rPr>
          <w:rStyle w:val="IntenseEmphasis"/>
        </w:rPr>
        <w:t xml:space="preserve"> = </w:t>
      </w:r>
      <w:proofErr w:type="spellStart"/>
      <w:r w:rsidRPr="00C52D3E">
        <w:rPr>
          <w:rStyle w:val="IntenseEmphasis"/>
        </w:rPr>
        <w:t>RequestMethod.GET</w:t>
      </w:r>
      <w:proofErr w:type="spellEnd"/>
      <w:r w:rsidRPr="00C52D3E">
        <w:rPr>
          <w:rStyle w:val="IntenseEmphasis"/>
        </w:rPr>
        <w:t>, produces = "application/</w:t>
      </w:r>
      <w:proofErr w:type="spellStart"/>
      <w:r w:rsidRPr="00C52D3E">
        <w:rPr>
          <w:rStyle w:val="IntenseEmphasis"/>
        </w:rPr>
        <w:t>json</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public</w:t>
      </w:r>
      <w:proofErr w:type="gramEnd"/>
      <w:r w:rsidRPr="00C52D3E">
        <w:rPr>
          <w:rStyle w:val="IntenseEmphasis"/>
        </w:rPr>
        <w:t xml:space="preserve"> @</w:t>
      </w:r>
      <w:proofErr w:type="spellStart"/>
      <w:r w:rsidRPr="00C52D3E">
        <w:rPr>
          <w:rStyle w:val="IntenseEmphasis"/>
        </w:rPr>
        <w:t>ResponseBody</w:t>
      </w:r>
      <w:proofErr w:type="spellEnd"/>
    </w:p>
    <w:p w:rsidR="00F637FD" w:rsidRPr="00C52D3E" w:rsidRDefault="00F637FD" w:rsidP="00F637FD">
      <w:pPr>
        <w:spacing w:before="0" w:after="0"/>
        <w:rPr>
          <w:rStyle w:val="IntenseEmphasis"/>
        </w:rPr>
      </w:pPr>
      <w:r w:rsidRPr="00C52D3E">
        <w:rPr>
          <w:rStyle w:val="IntenseEmphasis"/>
        </w:rPr>
        <w:t xml:space="preserve">   String </w:t>
      </w:r>
      <w:proofErr w:type="spellStart"/>
      <w:proofErr w:type="gramStart"/>
      <w:r w:rsidRPr="00C52D3E">
        <w:rPr>
          <w:rStyle w:val="IntenseEmphasis"/>
        </w:rPr>
        <w:t>getTimespanTMETrustMetricValue</w:t>
      </w:r>
      <w:proofErr w:type="spellEnd"/>
      <w:r w:rsidRPr="00C52D3E">
        <w:rPr>
          <w:rStyle w:val="IntenseEmphasis"/>
        </w:rPr>
        <w:t>(</w:t>
      </w:r>
      <w:proofErr w:type="gramEnd"/>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"target") String target,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userId</w:t>
      </w:r>
      <w:proofErr w:type="spellEnd"/>
      <w:r w:rsidRPr="00C52D3E">
        <w:rPr>
          <w:rStyle w:val="IntenseEmphasis"/>
        </w:rPr>
        <w:t xml:space="preserve">") Long </w:t>
      </w:r>
      <w:proofErr w:type="spellStart"/>
      <w:r w:rsidRPr="00C52D3E">
        <w:rPr>
          <w:rStyle w:val="IntenseEmphasis"/>
        </w:rPr>
        <w:t>userId</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metricName</w:t>
      </w:r>
      <w:proofErr w:type="spellEnd"/>
      <w:r w:rsidRPr="00C52D3E">
        <w:rPr>
          <w:rStyle w:val="IntenseEmphasis"/>
        </w:rPr>
        <w:t xml:space="preserve">") String </w:t>
      </w:r>
      <w:proofErr w:type="spellStart"/>
      <w:r w:rsidRPr="00C52D3E">
        <w:rPr>
          <w:rStyle w:val="IntenseEmphasis"/>
        </w:rPr>
        <w:t>metricName</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timeBegin</w:t>
      </w:r>
      <w:proofErr w:type="spellEnd"/>
      <w:r w:rsidRPr="00C52D3E">
        <w:rPr>
          <w:rStyle w:val="IntenseEmphasis"/>
        </w:rPr>
        <w:t>") @</w:t>
      </w:r>
      <w:proofErr w:type="spellStart"/>
      <w:r w:rsidRPr="00C52D3E">
        <w:rPr>
          <w:rStyle w:val="IntenseEmphasis"/>
        </w:rPr>
        <w:t>DateTimeFormat</w:t>
      </w:r>
      <w:proofErr w:type="spellEnd"/>
      <w:r w:rsidRPr="00C52D3E">
        <w:rPr>
          <w:rStyle w:val="IntenseEmphasis"/>
        </w:rPr>
        <w:t>(pattern = "</w:t>
      </w:r>
      <w:proofErr w:type="spellStart"/>
      <w:r w:rsidRPr="00C52D3E">
        <w:rPr>
          <w:rStyle w:val="IntenseEmphasis"/>
        </w:rPr>
        <w:t>yyyy</w:t>
      </w:r>
      <w:proofErr w:type="spellEnd"/>
      <w:r w:rsidRPr="00C52D3E">
        <w:rPr>
          <w:rStyle w:val="IntenseEmphasis"/>
        </w:rPr>
        <w:t>-MM-</w:t>
      </w:r>
      <w:proofErr w:type="spellStart"/>
      <w:r w:rsidRPr="00C52D3E">
        <w:rPr>
          <w:rStyle w:val="IntenseEmphasis"/>
        </w:rPr>
        <w:t>dd</w:t>
      </w:r>
      <w:proofErr w:type="spellEnd"/>
      <w:r w:rsidRPr="00C52D3E">
        <w:rPr>
          <w:rStyle w:val="IntenseEmphasis"/>
        </w:rPr>
        <w:t xml:space="preserve"> </w:t>
      </w:r>
      <w:proofErr w:type="spellStart"/>
      <w:r w:rsidRPr="00C52D3E">
        <w:rPr>
          <w:rStyle w:val="IntenseEmphasis"/>
        </w:rPr>
        <w:t>HH:mm:ss</w:t>
      </w:r>
      <w:proofErr w:type="spellEnd"/>
      <w:r w:rsidRPr="00C52D3E">
        <w:rPr>
          <w:rStyle w:val="IntenseEmphasis"/>
        </w:rPr>
        <w:t xml:space="preserve">") Date </w:t>
      </w:r>
      <w:proofErr w:type="spellStart"/>
      <w:r w:rsidRPr="00C52D3E">
        <w:rPr>
          <w:rStyle w:val="IntenseEmphasis"/>
        </w:rPr>
        <w:t>startDate</w:t>
      </w:r>
      <w:proofErr w:type="spellEnd"/>
      <w:r w:rsidRPr="00C52D3E">
        <w:rPr>
          <w:rStyle w:val="IntenseEmphasis"/>
        </w:rPr>
        <w:t>,</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w:t>
      </w:r>
      <w:proofErr w:type="spellStart"/>
      <w:r w:rsidRPr="00C52D3E">
        <w:rPr>
          <w:rStyle w:val="IntenseEmphasis"/>
        </w:rPr>
        <w:t>RequestParam</w:t>
      </w:r>
      <w:proofErr w:type="spellEnd"/>
      <w:r w:rsidRPr="00C52D3E">
        <w:rPr>
          <w:rStyle w:val="IntenseEmphasis"/>
        </w:rPr>
        <w:t>(</w:t>
      </w:r>
      <w:proofErr w:type="gramEnd"/>
      <w:r w:rsidRPr="00C52D3E">
        <w:rPr>
          <w:rStyle w:val="IntenseEmphasis"/>
        </w:rPr>
        <w:t>value = "</w:t>
      </w:r>
      <w:proofErr w:type="spellStart"/>
      <w:r w:rsidRPr="00C52D3E">
        <w:rPr>
          <w:rStyle w:val="IntenseEmphasis"/>
        </w:rPr>
        <w:t>timeEnd</w:t>
      </w:r>
      <w:proofErr w:type="spellEnd"/>
      <w:r w:rsidRPr="00C52D3E">
        <w:rPr>
          <w:rStyle w:val="IntenseEmphasis"/>
        </w:rPr>
        <w:t>") @</w:t>
      </w:r>
      <w:proofErr w:type="spellStart"/>
      <w:r w:rsidRPr="00C52D3E">
        <w:rPr>
          <w:rStyle w:val="IntenseEmphasis"/>
        </w:rPr>
        <w:t>DateTimeFormat</w:t>
      </w:r>
      <w:proofErr w:type="spellEnd"/>
      <w:r w:rsidRPr="00C52D3E">
        <w:rPr>
          <w:rStyle w:val="IntenseEmphasis"/>
        </w:rPr>
        <w:t>(pattern = "</w:t>
      </w:r>
      <w:proofErr w:type="spellStart"/>
      <w:r w:rsidRPr="00C52D3E">
        <w:rPr>
          <w:rStyle w:val="IntenseEmphasis"/>
        </w:rPr>
        <w:t>yyyy</w:t>
      </w:r>
      <w:proofErr w:type="spellEnd"/>
      <w:r w:rsidRPr="00C52D3E">
        <w:rPr>
          <w:rStyle w:val="IntenseEmphasis"/>
        </w:rPr>
        <w:t>-MM-</w:t>
      </w:r>
      <w:proofErr w:type="spellStart"/>
      <w:r w:rsidRPr="00C52D3E">
        <w:rPr>
          <w:rStyle w:val="IntenseEmphasis"/>
        </w:rPr>
        <w:t>dd</w:t>
      </w:r>
      <w:proofErr w:type="spellEnd"/>
      <w:r w:rsidRPr="00C52D3E">
        <w:rPr>
          <w:rStyle w:val="IntenseEmphasis"/>
        </w:rPr>
        <w:t xml:space="preserve"> </w:t>
      </w:r>
      <w:proofErr w:type="spellStart"/>
      <w:r w:rsidRPr="00C52D3E">
        <w:rPr>
          <w:rStyle w:val="IntenseEmphasis"/>
        </w:rPr>
        <w:t>HH:mm:ss</w:t>
      </w:r>
      <w:proofErr w:type="spellEnd"/>
      <w:r w:rsidRPr="00C52D3E">
        <w:rPr>
          <w:rStyle w:val="IntenseEmphasis"/>
        </w:rPr>
        <w:t xml:space="preserve">") Date </w:t>
      </w:r>
      <w:proofErr w:type="spellStart"/>
      <w:r w:rsidRPr="00C52D3E">
        <w:rPr>
          <w:rStyle w:val="IntenseEmphasis"/>
        </w:rPr>
        <w:t>endDate</w:t>
      </w:r>
      <w:proofErr w:type="spellEnd"/>
      <w:r w:rsidRPr="00C52D3E">
        <w:rPr>
          <w:rStyle w:val="IntenseEmphasis"/>
        </w:rPr>
        <w:t>)</w:t>
      </w:r>
    </w:p>
    <w:p w:rsidR="00F637FD" w:rsidRDefault="00F637FD" w:rsidP="00F637FD">
      <w:r>
        <w:t>Expected input:</w:t>
      </w:r>
    </w:p>
    <w:p w:rsidR="00F637FD" w:rsidRPr="00C52D3E" w:rsidRDefault="00F637FD" w:rsidP="00F637FD">
      <w:pPr>
        <w:spacing w:before="0" w:after="0"/>
        <w:rPr>
          <w:rStyle w:val="IntenseEmphasis"/>
        </w:rPr>
      </w:pPr>
      <w:r w:rsidRPr="00C52D3E">
        <w:rPr>
          <w:rStyle w:val="IntenseEmphasis"/>
        </w:rPr>
        <w:t>/getTimespanTMETrustMetricValue</w:t>
      </w:r>
      <w:proofErr w:type="gramStart"/>
      <w:r w:rsidRPr="00C52D3E">
        <w:rPr>
          <w:rStyle w:val="IntenseEmphasis"/>
        </w:rPr>
        <w:t>?target</w:t>
      </w:r>
      <w:proofErr w:type="gramEnd"/>
      <w:r w:rsidRPr="00C52D3E">
        <w:rPr>
          <w:rStyle w:val="IntenseEmphasis"/>
        </w:rPr>
        <w:t xml:space="preserve">=TME&amp;userId=1&amp;metricName=responseTime&amp;timeBegin=2014-06-10+17:25:39&amp;timeEnd=2015-06-29+17:25:39 </w:t>
      </w:r>
    </w:p>
    <w:p w:rsidR="00F637FD" w:rsidRDefault="00F637FD" w:rsidP="00F637FD">
      <w:r>
        <w:t>Expected output:</w:t>
      </w:r>
    </w:p>
    <w:p w:rsidR="00F637FD" w:rsidRPr="00C52D3E" w:rsidRDefault="00F637FD" w:rsidP="00F637FD">
      <w:pPr>
        <w:spacing w:before="0" w:after="0"/>
        <w:rPr>
          <w:rStyle w:val="IntenseEmphasis"/>
        </w:rPr>
      </w:pPr>
      <w:r w:rsidRPr="00C52D3E">
        <w:rPr>
          <w:rStyle w:val="IntenseEmphasis"/>
        </w:rPr>
        <w:t xml:space="preserve"> {</w:t>
      </w:r>
    </w:p>
    <w:p w:rsidR="00F637FD" w:rsidRPr="00C52D3E" w:rsidRDefault="00F637FD" w:rsidP="00F637FD">
      <w:pPr>
        <w:spacing w:before="0" w:after="0"/>
        <w:rPr>
          <w:rStyle w:val="IntenseEmphasis"/>
        </w:rPr>
      </w:pPr>
      <w:r w:rsidRPr="00C52D3E">
        <w:rPr>
          <w:rStyle w:val="IntenseEmphasis"/>
        </w:rPr>
        <w:t xml:space="preserve">  </w:t>
      </w:r>
      <w:proofErr w:type="gramStart"/>
      <w:r w:rsidRPr="00C52D3E">
        <w:rPr>
          <w:rStyle w:val="IntenseEmphasis"/>
        </w:rPr>
        <w:t>id</w:t>
      </w:r>
      <w:proofErr w:type="gramEnd"/>
      <w:r w:rsidRPr="00C52D3E">
        <w:rPr>
          <w:rStyle w:val="IntenseEmphasis"/>
        </w:rPr>
        <w:t>: 1,</w:t>
      </w:r>
    </w:p>
    <w:p w:rsidR="00F637FD" w:rsidRPr="00C52D3E" w:rsidRDefault="00F637FD" w:rsidP="00F637FD">
      <w:pPr>
        <w:spacing w:before="0" w:after="0"/>
        <w:rPr>
          <w:rStyle w:val="IntenseEmphasis"/>
        </w:rPr>
      </w:pPr>
      <w:r w:rsidRPr="00C52D3E">
        <w:rPr>
          <w:rStyle w:val="IntenseEmphasis"/>
        </w:rPr>
        <w:t xml:space="preserve">  </w:t>
      </w:r>
      <w:proofErr w:type="spellStart"/>
      <w:proofErr w:type="gramStart"/>
      <w:r w:rsidRPr="00C52D3E">
        <w:rPr>
          <w:rStyle w:val="IntenseEmphasis"/>
        </w:rPr>
        <w:t>trustValue</w:t>
      </w:r>
      <w:proofErr w:type="spellEnd"/>
      <w:proofErr w:type="gramEnd"/>
      <w:r w:rsidRPr="00C52D3E">
        <w:rPr>
          <w:rStyle w:val="IntenseEmphasis"/>
        </w:rPr>
        <w:t>: 0.765</w:t>
      </w:r>
    </w:p>
    <w:p w:rsidR="00F637FD" w:rsidRPr="00C52D3E" w:rsidRDefault="00F637FD" w:rsidP="00F637FD">
      <w:pPr>
        <w:spacing w:before="0" w:after="0"/>
        <w:rPr>
          <w:rStyle w:val="IntenseEmphasis"/>
        </w:rPr>
      </w:pPr>
      <w:r w:rsidRPr="00C52D3E">
        <w:rPr>
          <w:rStyle w:val="IntenseEmphasis"/>
        </w:rPr>
        <w:t xml:space="preserve"> }</w:t>
      </w:r>
    </w:p>
    <w:p w:rsidR="00F637FD" w:rsidRDefault="00F637FD" w:rsidP="00F637FD">
      <w:pPr>
        <w:pStyle w:val="Heading2"/>
      </w:pPr>
      <w:bookmarkStart w:id="27" w:name="_Toc434859268"/>
      <w:r w:rsidRPr="00C52D3E">
        <w:t>API Test Plan</w:t>
      </w:r>
      <w:bookmarkEnd w:id="27"/>
    </w:p>
    <w:p w:rsidR="00F637FD" w:rsidRDefault="00F637FD" w:rsidP="00F637FD">
      <w:pPr>
        <w:pStyle w:val="Reportstyle"/>
      </w:pPr>
      <w:r>
        <w:t>The adoption of the test-driven-development (TDD) approach to software development is a way to ensure high quality for the API exposed. The test procedure described in this section aims at ensuring that the Open API exposed by the TME GE is validated against some test scenarios that intend to cover most parts of the functionality offered by TME GE.</w:t>
      </w:r>
    </w:p>
    <w:p w:rsidR="00F637FD" w:rsidRDefault="00F637FD" w:rsidP="00F637FD">
      <w:pPr>
        <w:pStyle w:val="Reportstyle"/>
      </w:pPr>
      <w:r>
        <w:t>The following projects have been used to drive the tests execution effectively:</w:t>
      </w:r>
    </w:p>
    <w:p w:rsidR="00F637FD" w:rsidRDefault="00F637FD" w:rsidP="00F637FD">
      <w:pPr>
        <w:pStyle w:val="Reportstyle"/>
        <w:numPr>
          <w:ilvl w:val="0"/>
          <w:numId w:val="10"/>
        </w:numPr>
      </w:pPr>
      <w:proofErr w:type="spellStart"/>
      <w:r>
        <w:t>org.springframework.spring</w:t>
      </w:r>
      <w:proofErr w:type="spellEnd"/>
      <w:r>
        <w:t>-test (3.2.4.RELEASE)</w:t>
      </w:r>
    </w:p>
    <w:p w:rsidR="00F637FD" w:rsidRDefault="00F637FD" w:rsidP="00F637FD">
      <w:pPr>
        <w:pStyle w:val="Reportstyle"/>
        <w:numPr>
          <w:ilvl w:val="0"/>
          <w:numId w:val="10"/>
        </w:numPr>
      </w:pPr>
      <w:proofErr w:type="spellStart"/>
      <w:r>
        <w:t>org.mockito.mockito</w:t>
      </w:r>
      <w:proofErr w:type="spellEnd"/>
      <w:r>
        <w:t>-core (1.9.5)</w:t>
      </w:r>
    </w:p>
    <w:p w:rsidR="00F637FD" w:rsidRDefault="00F637FD" w:rsidP="00F637FD">
      <w:pPr>
        <w:pStyle w:val="Reportstyle"/>
      </w:pPr>
      <w:r>
        <w:lastRenderedPageBreak/>
        <w:t>The execution of the test scenarios for TME GE is facilitated by the Apache Maven tool. The only thing required is to specify the appropriate Maven goal:</w:t>
      </w:r>
    </w:p>
    <w:p w:rsidR="00F637FD" w:rsidRPr="00C52D3E" w:rsidRDefault="00F637FD" w:rsidP="00F637FD">
      <w:pPr>
        <w:pStyle w:val="Reportstyle"/>
        <w:rPr>
          <w:rStyle w:val="IntenseEmphasis"/>
        </w:rPr>
      </w:pPr>
      <w:proofErr w:type="spellStart"/>
      <w:proofErr w:type="gramStart"/>
      <w:r w:rsidRPr="00C52D3E">
        <w:rPr>
          <w:rStyle w:val="IntenseEmphasis"/>
        </w:rPr>
        <w:t>mvn</w:t>
      </w:r>
      <w:proofErr w:type="spellEnd"/>
      <w:proofErr w:type="gramEnd"/>
      <w:r w:rsidRPr="00C52D3E">
        <w:rPr>
          <w:rStyle w:val="IntenseEmphasis"/>
        </w:rPr>
        <w:t xml:space="preserve"> clean test</w:t>
      </w:r>
    </w:p>
    <w:p w:rsidR="00F637FD" w:rsidRDefault="00F637FD" w:rsidP="00F637FD">
      <w:pPr>
        <w:pStyle w:val="Reportstyle"/>
      </w:pPr>
      <w:proofErr w:type="gramStart"/>
      <w:r>
        <w:t>then</w:t>
      </w:r>
      <w:proofErr w:type="gramEnd"/>
      <w:r>
        <w:t xml:space="preserve"> a </w:t>
      </w:r>
      <w:proofErr w:type="spellStart"/>
      <w:r>
        <w:t>Surefire</w:t>
      </w:r>
      <w:proofErr w:type="spellEnd"/>
      <w:r>
        <w:t xml:space="preserve"> report will be available containing the test results, as shown in </w:t>
      </w:r>
      <w:r>
        <w:fldChar w:fldCharType="begin"/>
      </w:r>
      <w:r>
        <w:instrText xml:space="preserve"> REF _Ref433909953 \h </w:instrText>
      </w:r>
      <w:r>
        <w:fldChar w:fldCharType="separate"/>
      </w:r>
      <w:r w:rsidR="00C409EE">
        <w:t xml:space="preserve">Figure </w:t>
      </w:r>
      <w:r w:rsidR="00C409EE">
        <w:rPr>
          <w:noProof/>
        </w:rPr>
        <w:t>3</w:t>
      </w:r>
      <w:r>
        <w:fldChar w:fldCharType="end"/>
      </w:r>
      <w:r>
        <w:t>.</w:t>
      </w:r>
    </w:p>
    <w:p w:rsidR="00F637FD" w:rsidRDefault="00F637FD" w:rsidP="00F637FD">
      <w:pPr>
        <w:pStyle w:val="Reportstyle"/>
        <w:jc w:val="center"/>
      </w:pPr>
      <w:r w:rsidRPr="00C52D3E">
        <w:rPr>
          <w:noProof/>
          <w:lang w:val="el-GR" w:eastAsia="el-GR"/>
        </w:rPr>
        <w:drawing>
          <wp:inline distT="0" distB="0" distL="0" distR="0" wp14:anchorId="050053C5" wp14:editId="789A5998">
            <wp:extent cx="5924550" cy="2286000"/>
            <wp:effectExtent l="0" t="0" r="0" b="0"/>
            <wp:docPr id="44" name="Picture 44" descr="Tme-ju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me-jun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286000"/>
                    </a:xfrm>
                    <a:prstGeom prst="rect">
                      <a:avLst/>
                    </a:prstGeom>
                    <a:noFill/>
                    <a:ln>
                      <a:noFill/>
                    </a:ln>
                  </pic:spPr>
                </pic:pic>
              </a:graphicData>
            </a:graphic>
          </wp:inline>
        </w:drawing>
      </w:r>
    </w:p>
    <w:p w:rsidR="00F637FD" w:rsidRDefault="00F637FD" w:rsidP="00F637FD">
      <w:pPr>
        <w:pStyle w:val="Caption"/>
      </w:pPr>
      <w:bookmarkStart w:id="28" w:name="_Ref433909953"/>
      <w:bookmarkStart w:id="29" w:name="_Toc434859339"/>
      <w:r>
        <w:t xml:space="preserve">Figure </w:t>
      </w:r>
      <w:r>
        <w:fldChar w:fldCharType="begin"/>
      </w:r>
      <w:r>
        <w:instrText xml:space="preserve"> SEQ Figure \* ARABIC </w:instrText>
      </w:r>
      <w:r>
        <w:fldChar w:fldCharType="separate"/>
      </w:r>
      <w:r w:rsidR="00C409EE">
        <w:rPr>
          <w:noProof/>
        </w:rPr>
        <w:t>3</w:t>
      </w:r>
      <w:r>
        <w:fldChar w:fldCharType="end"/>
      </w:r>
      <w:bookmarkEnd w:id="28"/>
      <w:r>
        <w:t>: Trust Metric Estimator – Screenshot of the testing procedure with Apacahe Maven</w:t>
      </w:r>
      <w:bookmarkEnd w:id="29"/>
    </w:p>
    <w:p w:rsidR="00F637FD" w:rsidRDefault="00F637FD" w:rsidP="00F637FD">
      <w:pPr>
        <w:pStyle w:val="Reportstyle"/>
      </w:pPr>
      <w:r>
        <w:t>We define the five API test scenarios, which are analysed in the following sections.</w:t>
      </w:r>
    </w:p>
    <w:p w:rsidR="00F637FD" w:rsidRDefault="00F637FD" w:rsidP="00F637FD">
      <w:pPr>
        <w:pStyle w:val="Heading3"/>
      </w:pPr>
      <w:bookmarkStart w:id="30" w:name="_Toc434859269"/>
      <w:r>
        <w:t xml:space="preserve">TME test scenario </w:t>
      </w:r>
      <w:proofErr w:type="spellStart"/>
      <w:r>
        <w:t>ValidSegmentInitializationTest</w:t>
      </w:r>
      <w:bookmarkEnd w:id="30"/>
      <w:proofErr w:type="spellEnd"/>
    </w:p>
    <w:p w:rsidR="00F637FD" w:rsidRPr="00F73B65" w:rsidRDefault="00F637FD" w:rsidP="00F637FD">
      <w:pPr>
        <w:pStyle w:val="Reportstyle"/>
        <w:rPr>
          <w:b/>
        </w:rPr>
      </w:pPr>
      <w:r w:rsidRPr="00F73B65">
        <w:rPr>
          <w:b/>
        </w:rPr>
        <w:t>Features and Functionalities Addressed</w:t>
      </w:r>
    </w:p>
    <w:p w:rsidR="00F637FD" w:rsidRDefault="00F637FD" w:rsidP="00F637FD">
      <w:pPr>
        <w:pStyle w:val="Reportstyle"/>
      </w:pPr>
      <w:r>
        <w:t>This test covers the functionality related to the creation and configuration of the Segment class instances, which represent the expected reactions to the evidences experienced during both the initial and evolution phases of engagement with a system.</w:t>
      </w:r>
    </w:p>
    <w:p w:rsidR="00F637FD" w:rsidRPr="00F73B65" w:rsidRDefault="00F637FD" w:rsidP="00F637FD">
      <w:pPr>
        <w:pStyle w:val="Reportstyle"/>
        <w:rPr>
          <w:b/>
        </w:rPr>
      </w:pPr>
      <w:r w:rsidRPr="00F73B65">
        <w:rPr>
          <w:b/>
        </w:rPr>
        <w:t>API Test Description</w:t>
      </w:r>
    </w:p>
    <w:p w:rsidR="00F637FD" w:rsidRDefault="00F637FD" w:rsidP="00F637FD">
      <w:pPr>
        <w:pStyle w:val="Reportstyle"/>
      </w:pPr>
      <w:r>
        <w:t>This test validates the successful creation and initial configuration of the segment instances by checking various field values like the expected initial coefficient, the initial trust level etc.</w:t>
      </w:r>
    </w:p>
    <w:p w:rsidR="00F637FD" w:rsidRPr="00F73B65" w:rsidRDefault="00F637FD" w:rsidP="00F637FD">
      <w:pPr>
        <w:pStyle w:val="Reportstyle"/>
        <w:rPr>
          <w:b/>
        </w:rPr>
      </w:pPr>
      <w:r w:rsidRPr="00F73B65">
        <w:rPr>
          <w:b/>
        </w:rPr>
        <w:t>Expected Results and Sample Data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"HIGH_TRUST", segment1.getName());</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"HIGHLY_ACTIVE_TRUST_SEEKING", segment2.getName());</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"MEDIUM_ACTIVE_TRUST_SEEKING", segment3.getName());</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"AMBIVALENT", segment4.getName());</w:t>
      </w:r>
    </w:p>
    <w:p w:rsidR="00F637FD" w:rsidRDefault="00F637FD" w:rsidP="00F637FD">
      <w:pPr>
        <w:pStyle w:val="Reportstyle"/>
      </w:pP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7.244293721827499, segment1.getInitialCoefA(), DELTA);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7.0245, segment2.getInitialCoefA(), DELTA);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6.016690583406001, segment3.getInitialCoefA(), DELTA);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4.0791666665925, segment4.getInitialCoefA(), DELTA);</w:t>
      </w:r>
    </w:p>
    <w:p w:rsidR="00F637FD" w:rsidRDefault="00F637FD" w:rsidP="00F637FD">
      <w:pPr>
        <w:pStyle w:val="Reportstyle"/>
      </w:pP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0.8255605381, segment1.getInitialTrustLevel(), DELTA);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0.7, segment2.getInitialTrustLevel(), DELTA);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0.6387144993, segment3.getInitialTrustLevel(), DELTA);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0.6111111111, segment4.getInitialTrustLevel(), DELTA);</w:t>
      </w:r>
    </w:p>
    <w:p w:rsidR="00F637FD" w:rsidRDefault="00F637FD" w:rsidP="00F637FD">
      <w:pPr>
        <w:pStyle w:val="Heading3"/>
      </w:pPr>
      <w:bookmarkStart w:id="31" w:name="_Toc434859270"/>
      <w:r>
        <w:t xml:space="preserve">TME test scenario </w:t>
      </w:r>
      <w:proofErr w:type="spellStart"/>
      <w:r>
        <w:t>InjectUserEventTest</w:t>
      </w:r>
      <w:bookmarkEnd w:id="31"/>
      <w:proofErr w:type="spellEnd"/>
    </w:p>
    <w:p w:rsidR="00F637FD" w:rsidRPr="00F73B65" w:rsidRDefault="00F637FD" w:rsidP="00F637FD">
      <w:pPr>
        <w:pStyle w:val="Reportstyle"/>
        <w:rPr>
          <w:b/>
        </w:rPr>
      </w:pPr>
      <w:r w:rsidRPr="00F73B65">
        <w:rPr>
          <w:b/>
        </w:rPr>
        <w:t>Features and Functionalities Addressed</w:t>
      </w:r>
    </w:p>
    <w:p w:rsidR="00F637FD" w:rsidRDefault="00F637FD" w:rsidP="00F637FD">
      <w:pPr>
        <w:pStyle w:val="Reportstyle"/>
      </w:pPr>
      <w:r>
        <w:t>This test covers the functionality related to the creation and configuration of the Trustor class instances.</w:t>
      </w:r>
    </w:p>
    <w:p w:rsidR="00F637FD" w:rsidRPr="00F73B65" w:rsidRDefault="00F637FD" w:rsidP="00F637FD">
      <w:pPr>
        <w:pStyle w:val="Reportstyle"/>
        <w:rPr>
          <w:b/>
        </w:rPr>
      </w:pPr>
      <w:r w:rsidRPr="00F73B65">
        <w:rPr>
          <w:b/>
        </w:rPr>
        <w:t>API Test Description</w:t>
      </w:r>
    </w:p>
    <w:p w:rsidR="00F637FD" w:rsidRDefault="00F637FD" w:rsidP="00F637FD">
      <w:pPr>
        <w:pStyle w:val="Reportstyle"/>
      </w:pPr>
      <w:r>
        <w:t>The trustor creation action can be modelled as a special type of a TME event, specifically the '</w:t>
      </w:r>
      <w:proofErr w:type="spellStart"/>
      <w:r>
        <w:t>UserNew</w:t>
      </w:r>
      <w:proofErr w:type="spellEnd"/>
      <w:r>
        <w:t>' event type. The exposed TME API method '/</w:t>
      </w:r>
      <w:proofErr w:type="spellStart"/>
      <w:r>
        <w:t>postRawEvent</w:t>
      </w:r>
      <w:proofErr w:type="spellEnd"/>
      <w:r>
        <w:t>' dispatches the various types of events to the appropriate handler. In this test scenario a new trustor is created, then wrapped as a '</w:t>
      </w:r>
      <w:proofErr w:type="spellStart"/>
      <w:r>
        <w:t>UserNew</w:t>
      </w:r>
      <w:proofErr w:type="spellEnd"/>
      <w:r>
        <w:t>' event and finally that event is injected to the TME backend.</w:t>
      </w:r>
    </w:p>
    <w:p w:rsidR="00F637FD" w:rsidRPr="00F73B65" w:rsidRDefault="00F637FD" w:rsidP="00F637FD">
      <w:pPr>
        <w:pStyle w:val="Reportstyle"/>
        <w:rPr>
          <w:b/>
        </w:rPr>
      </w:pPr>
      <w:r w:rsidRPr="00F73B65">
        <w:rPr>
          <w:b/>
        </w:rPr>
        <w:t>Expected Results and Sample Data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"{\"status\":\"OK\"}", status);</w:t>
      </w:r>
    </w:p>
    <w:p w:rsidR="00F637FD" w:rsidRDefault="00F637FD" w:rsidP="00F637FD">
      <w:pPr>
        <w:pStyle w:val="Reportstyle"/>
      </w:pP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 xml:space="preserve">"HIGHLY_ACTIVE_TRUST_SEEKING", </w:t>
      </w:r>
      <w:proofErr w:type="spellStart"/>
      <w:r w:rsidRPr="00F73B65">
        <w:rPr>
          <w:rStyle w:val="IntenseEmphasis"/>
        </w:rPr>
        <w:t>user.getSegment</w:t>
      </w:r>
      <w:proofErr w:type="spellEnd"/>
      <w:r w:rsidRPr="00F73B65">
        <w:rPr>
          <w:rStyle w:val="IntenseEmphasis"/>
        </w:rPr>
        <w:t>().</w:t>
      </w:r>
      <w:proofErr w:type="spellStart"/>
      <w:r w:rsidRPr="00F73B65">
        <w:rPr>
          <w:rStyle w:val="IntenseEmphasis"/>
        </w:rPr>
        <w:t>getName</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 xml:space="preserve">1000L, </w:t>
      </w:r>
      <w:proofErr w:type="spellStart"/>
      <w:r w:rsidRPr="00F73B65">
        <w:rPr>
          <w:rStyle w:val="IntenseEmphasis"/>
        </w:rPr>
        <w:t>user.getId</w:t>
      </w:r>
      <w:proofErr w:type="spellEnd"/>
      <w:r w:rsidRPr="00F73B65">
        <w:rPr>
          <w:rStyle w:val="IntenseEmphasis"/>
        </w:rPr>
        <w:t>(), DELTA);</w:t>
      </w:r>
    </w:p>
    <w:p w:rsidR="00F637FD" w:rsidRDefault="00F637FD" w:rsidP="00F637FD">
      <w:pPr>
        <w:pStyle w:val="Heading3"/>
      </w:pPr>
      <w:bookmarkStart w:id="32" w:name="_Toc434859271"/>
      <w:r>
        <w:t xml:space="preserve">TME test scenario </w:t>
      </w:r>
      <w:proofErr w:type="spellStart"/>
      <w:r>
        <w:t>InjectConversationEventTest</w:t>
      </w:r>
      <w:bookmarkEnd w:id="32"/>
      <w:proofErr w:type="spellEnd"/>
    </w:p>
    <w:p w:rsidR="00F637FD" w:rsidRPr="00F73B65" w:rsidRDefault="00F637FD" w:rsidP="00F637FD">
      <w:pPr>
        <w:pStyle w:val="Reportstyle"/>
        <w:rPr>
          <w:b/>
        </w:rPr>
      </w:pPr>
      <w:r w:rsidRPr="00F73B65">
        <w:rPr>
          <w:b/>
        </w:rPr>
        <w:t>Features and Functionalities Addressed</w:t>
      </w:r>
    </w:p>
    <w:p w:rsidR="00F637FD" w:rsidRDefault="00F637FD" w:rsidP="00F637FD">
      <w:pPr>
        <w:pStyle w:val="Reportstyle"/>
      </w:pPr>
      <w:r>
        <w:t xml:space="preserve">This test covers the functionality related to the creation and configuration of the </w:t>
      </w:r>
      <w:proofErr w:type="spellStart"/>
      <w:r>
        <w:t>ServiceInstance</w:t>
      </w:r>
      <w:proofErr w:type="spellEnd"/>
      <w:r>
        <w:t xml:space="preserve"> class instances, which represents the various conversations where the trustors are assigned.</w:t>
      </w:r>
    </w:p>
    <w:p w:rsidR="00F637FD" w:rsidRPr="00F73B65" w:rsidRDefault="00F637FD" w:rsidP="00F637FD">
      <w:pPr>
        <w:pStyle w:val="Reportstyle"/>
        <w:rPr>
          <w:b/>
        </w:rPr>
      </w:pPr>
      <w:r w:rsidRPr="00F73B65">
        <w:rPr>
          <w:b/>
        </w:rPr>
        <w:t>API Test Description</w:t>
      </w:r>
    </w:p>
    <w:p w:rsidR="00F637FD" w:rsidRDefault="00F637FD" w:rsidP="00F637FD">
      <w:pPr>
        <w:pStyle w:val="Reportstyle"/>
      </w:pPr>
      <w:r>
        <w:t>The conversation creation action can be modelled as a special type of a TME event, specifically the '</w:t>
      </w:r>
      <w:proofErr w:type="spellStart"/>
      <w:r>
        <w:t>ConversationNew</w:t>
      </w:r>
      <w:proofErr w:type="spellEnd"/>
      <w:r>
        <w:t>' event type. The exposed TME API method '/</w:t>
      </w:r>
      <w:proofErr w:type="spellStart"/>
      <w:r>
        <w:t>postRawEvent</w:t>
      </w:r>
      <w:proofErr w:type="spellEnd"/>
      <w:r>
        <w:t>' dispatches the various types of events to the appropriate handler. In this test scenario a new conversation is created, then wrapped as a '</w:t>
      </w:r>
      <w:proofErr w:type="spellStart"/>
      <w:r>
        <w:t>ConversationNew</w:t>
      </w:r>
      <w:proofErr w:type="spellEnd"/>
      <w:r>
        <w:t>' event and finally that event is injected to the TME backend. The initial configuration of a conversation may include a list of trustors belonging to that conversation. The associated trustors are validated expecting to belong to the newly created conversation.</w:t>
      </w:r>
    </w:p>
    <w:p w:rsidR="00F637FD" w:rsidRPr="00F73B65" w:rsidRDefault="00F637FD" w:rsidP="00F637FD">
      <w:pPr>
        <w:pStyle w:val="Reportstyle"/>
        <w:rPr>
          <w:b/>
        </w:rPr>
      </w:pPr>
      <w:r w:rsidRPr="00F73B65">
        <w:rPr>
          <w:b/>
        </w:rPr>
        <w:t>Expected Results and Sample Data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"{\"status\":\"OK\"}", status);</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 xml:space="preserve">user2Id, </w:t>
      </w:r>
      <w:proofErr w:type="spellStart"/>
      <w:r w:rsidRPr="00F73B65">
        <w:rPr>
          <w:rStyle w:val="IntenseEmphasis"/>
        </w:rPr>
        <w:t>iter.next</w:t>
      </w:r>
      <w:proofErr w:type="spellEnd"/>
      <w:r w:rsidRPr="00F73B65">
        <w:rPr>
          <w:rStyle w:val="IntenseEmphasis"/>
        </w:rPr>
        <w:t>().</w:t>
      </w:r>
      <w:proofErr w:type="spellStart"/>
      <w:r w:rsidRPr="00F73B65">
        <w:rPr>
          <w:rStyle w:val="IntenseEmphasis"/>
        </w:rPr>
        <w:t>getId</w:t>
      </w:r>
      <w:proofErr w:type="spellEnd"/>
      <w:r w:rsidRPr="00F73B65">
        <w:rPr>
          <w:rStyle w:val="IntenseEmphasis"/>
        </w:rPr>
        <w:t>(), DELTA);</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 xml:space="preserve">user1Id, </w:t>
      </w:r>
      <w:proofErr w:type="spellStart"/>
      <w:r w:rsidRPr="00F73B65">
        <w:rPr>
          <w:rStyle w:val="IntenseEmphasis"/>
        </w:rPr>
        <w:t>iter.next</w:t>
      </w:r>
      <w:proofErr w:type="spellEnd"/>
      <w:r w:rsidRPr="00F73B65">
        <w:rPr>
          <w:rStyle w:val="IntenseEmphasis"/>
        </w:rPr>
        <w:t>().</w:t>
      </w:r>
      <w:proofErr w:type="spellStart"/>
      <w:r w:rsidRPr="00F73B65">
        <w:rPr>
          <w:rStyle w:val="IntenseEmphasis"/>
        </w:rPr>
        <w:t>getId</w:t>
      </w:r>
      <w:proofErr w:type="spellEnd"/>
      <w:r w:rsidRPr="00F73B65">
        <w:rPr>
          <w:rStyle w:val="IntenseEmphasis"/>
        </w:rPr>
        <w:t>(), DELTA);</w:t>
      </w:r>
    </w:p>
    <w:p w:rsidR="00F637FD" w:rsidRDefault="00F637FD" w:rsidP="00F637FD">
      <w:pPr>
        <w:pStyle w:val="Heading3"/>
      </w:pPr>
      <w:bookmarkStart w:id="33" w:name="_Toc434859272"/>
      <w:r>
        <w:t xml:space="preserve">TME test scenario </w:t>
      </w:r>
      <w:proofErr w:type="spellStart"/>
      <w:r>
        <w:t>TriggerAlertTest</w:t>
      </w:r>
      <w:bookmarkEnd w:id="33"/>
      <w:proofErr w:type="spellEnd"/>
    </w:p>
    <w:p w:rsidR="00F637FD" w:rsidRPr="00F73B65" w:rsidRDefault="00F637FD" w:rsidP="00F637FD">
      <w:pPr>
        <w:pStyle w:val="Reportstyle"/>
        <w:rPr>
          <w:b/>
        </w:rPr>
      </w:pPr>
      <w:r w:rsidRPr="00F73B65">
        <w:rPr>
          <w:b/>
        </w:rPr>
        <w:t>Features and Functionalities Addressed</w:t>
      </w:r>
    </w:p>
    <w:p w:rsidR="00F637FD" w:rsidRDefault="00F637FD" w:rsidP="00F637FD">
      <w:pPr>
        <w:pStyle w:val="Reportstyle"/>
      </w:pPr>
      <w:r>
        <w:lastRenderedPageBreak/>
        <w:t>This test covers the functionality related to the triggering of alerts based on trust concerns.</w:t>
      </w:r>
    </w:p>
    <w:p w:rsidR="00F637FD" w:rsidRPr="00F73B65" w:rsidRDefault="00F637FD" w:rsidP="00F637FD">
      <w:pPr>
        <w:pStyle w:val="Reportstyle"/>
        <w:rPr>
          <w:b/>
        </w:rPr>
      </w:pPr>
      <w:r w:rsidRPr="00F73B65">
        <w:rPr>
          <w:b/>
        </w:rPr>
        <w:t>API Test Description</w:t>
      </w:r>
    </w:p>
    <w:p w:rsidR="00F637FD" w:rsidRDefault="00F637FD" w:rsidP="00F637FD">
      <w:pPr>
        <w:pStyle w:val="Reportstyle"/>
      </w:pPr>
      <w:r>
        <w:t xml:space="preserve">To support this test scenario a newly created conversation accepts a set of outcome events, each one representing a failure. Those outcome events trigger the alteration of the trust level of the registered users. The trust computational </w:t>
      </w:r>
      <w:proofErr w:type="gramStart"/>
      <w:r>
        <w:t>model provided by TME GE send</w:t>
      </w:r>
      <w:proofErr w:type="gramEnd"/>
      <w:r>
        <w:t xml:space="preserve"> alerts whenever any threshold for each metric is exceeded, so that an action is taken if necessary. The expected behaviour for this test is to trigger the generation of an alert of type 'High' as a result of reaching the threshold for a specific metric. Note that the thresholds can refer to either high or low values and these can be defined separately for each metric. In case the registered users belong to different segments then the reaching of thresholds will occur with a different rate.</w:t>
      </w:r>
    </w:p>
    <w:p w:rsidR="00F637FD" w:rsidRPr="00F73B65" w:rsidRDefault="00F637FD" w:rsidP="00F637FD">
      <w:pPr>
        <w:pStyle w:val="Reportstyle"/>
        <w:rPr>
          <w:b/>
        </w:rPr>
      </w:pPr>
      <w:r w:rsidRPr="00F73B65">
        <w:rPr>
          <w:b/>
        </w:rPr>
        <w:t>Expected Results and Sample Data</w:t>
      </w:r>
    </w:p>
    <w:p w:rsidR="00F637FD" w:rsidRPr="00F73B65" w:rsidRDefault="00F637FD" w:rsidP="00F637FD">
      <w:pPr>
        <w:pStyle w:val="Reportstyle"/>
        <w:spacing w:before="0" w:after="0"/>
        <w:rPr>
          <w:rStyle w:val="IntenseEmphasis"/>
        </w:rPr>
      </w:pPr>
      <w:r w:rsidRPr="00F73B65">
        <w:rPr>
          <w:rStyle w:val="IntenseEmphasis"/>
        </w:rPr>
        <w:t>// inject outcome events</w:t>
      </w:r>
    </w:p>
    <w:p w:rsidR="00F637FD" w:rsidRPr="00F73B65" w:rsidRDefault="00F637FD" w:rsidP="00F637FD">
      <w:pPr>
        <w:pStyle w:val="Reportstyle"/>
        <w:spacing w:before="0" w:after="0"/>
        <w:rPr>
          <w:rStyle w:val="IntenseEmphasis"/>
        </w:rPr>
      </w:pPr>
      <w:proofErr w:type="gramStart"/>
      <w:r w:rsidRPr="00F73B65">
        <w:rPr>
          <w:rStyle w:val="IntenseEmphasis"/>
        </w:rPr>
        <w:t>for</w:t>
      </w:r>
      <w:proofErr w:type="gramEnd"/>
      <w:r w:rsidRPr="00F73B65">
        <w:rPr>
          <w:rStyle w:val="IntenseEmphasis"/>
        </w:rPr>
        <w:t xml:space="preserve"> (</w:t>
      </w:r>
      <w:proofErr w:type="spellStart"/>
      <w:r w:rsidRPr="00F73B65">
        <w:rPr>
          <w:rStyle w:val="IntenseEmphasis"/>
        </w:rPr>
        <w:t>int</w:t>
      </w:r>
      <w:proofErr w:type="spellEnd"/>
      <w:r w:rsidRPr="00F73B65">
        <w:rPr>
          <w:rStyle w:val="IntenseEmphasis"/>
        </w:rPr>
        <w:t xml:space="preserve"> j = 0; j &lt; 10; </w:t>
      </w:r>
      <w:proofErr w:type="spellStart"/>
      <w:r w:rsidRPr="00F73B65">
        <w:rPr>
          <w:rStyle w:val="IntenseEmphasis"/>
        </w:rPr>
        <w:t>j++</w:t>
      </w:r>
      <w:proofErr w:type="spellEnd"/>
      <w:r w:rsidRPr="00F73B65">
        <w:rPr>
          <w:rStyle w:val="IntenseEmphasis"/>
        </w:rPr>
        <w:t>) {</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rawEvent</w:t>
      </w:r>
      <w:proofErr w:type="spellEnd"/>
      <w:proofErr w:type="gramEnd"/>
      <w:r w:rsidRPr="00F73B65">
        <w:rPr>
          <w:rStyle w:val="IntenseEmphasis"/>
        </w:rPr>
        <w:t xml:space="preserve"> = new </w:t>
      </w:r>
      <w:proofErr w:type="spellStart"/>
      <w:r w:rsidRPr="00F73B65">
        <w:rPr>
          <w:rStyle w:val="IntenseEmphasis"/>
        </w:rPr>
        <w:t>RawEvent</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rawEvent.setName</w:t>
      </w:r>
      <w:proofErr w:type="spellEnd"/>
      <w:r w:rsidRPr="00F73B65">
        <w:rPr>
          <w:rStyle w:val="IntenseEmphasis"/>
        </w:rPr>
        <w:t>(</w:t>
      </w:r>
      <w:proofErr w:type="gramEnd"/>
      <w:r w:rsidRPr="00F73B65">
        <w:rPr>
          <w:rStyle w:val="IntenseEmphasis"/>
        </w:rPr>
        <w:t>"</w:t>
      </w:r>
      <w:proofErr w:type="spellStart"/>
      <w:r w:rsidRPr="00F73B65">
        <w:rPr>
          <w:rStyle w:val="IntenseEmphasis"/>
        </w:rPr>
        <w:t>SessionOutcome</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rawEvent.setConversationId</w:t>
      </w:r>
      <w:proofErr w:type="spellEnd"/>
      <w:r w:rsidRPr="00F73B65">
        <w:rPr>
          <w:rStyle w:val="IntenseEmphasis"/>
        </w:rPr>
        <w:t>(</w:t>
      </w:r>
      <w:proofErr w:type="spellStart"/>
      <w:proofErr w:type="gramEnd"/>
      <w:r w:rsidRPr="00F73B65">
        <w:rPr>
          <w:rStyle w:val="IntenseEmphasis"/>
        </w:rPr>
        <w:t>conversationId</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rawEvent.setResponseTime</w:t>
      </w:r>
      <w:proofErr w:type="spellEnd"/>
      <w:r w:rsidRPr="00F73B65">
        <w:rPr>
          <w:rStyle w:val="IntenseEmphasis"/>
        </w:rPr>
        <w:t>(</w:t>
      </w:r>
      <w:proofErr w:type="gramEnd"/>
      <w:r w:rsidRPr="00F73B65">
        <w:rPr>
          <w:rStyle w:val="IntenseEmphasis"/>
        </w:rPr>
        <w:t>400d);</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tme.postRawEvent</w:t>
      </w:r>
      <w:proofErr w:type="spellEnd"/>
      <w:r w:rsidRPr="00F73B65">
        <w:rPr>
          <w:rStyle w:val="IntenseEmphasis"/>
        </w:rPr>
        <w:t>(</w:t>
      </w:r>
      <w:proofErr w:type="gramEnd"/>
      <w:r w:rsidRPr="00F73B65">
        <w:rPr>
          <w:rStyle w:val="IntenseEmphasis"/>
        </w:rPr>
        <w:t xml:space="preserve">(new </w:t>
      </w:r>
      <w:proofErr w:type="spellStart"/>
      <w:r w:rsidRPr="00F73B65">
        <w:rPr>
          <w:rStyle w:val="IntenseEmphasis"/>
        </w:rPr>
        <w:t>Gson</w:t>
      </w:r>
      <w:proofErr w:type="spellEnd"/>
      <w:r w:rsidRPr="00F73B65">
        <w:rPr>
          <w:rStyle w:val="IntenseEmphasis"/>
        </w:rPr>
        <w:t>()).</w:t>
      </w:r>
      <w:proofErr w:type="spellStart"/>
      <w:r w:rsidRPr="00F73B65">
        <w:rPr>
          <w:rStyle w:val="IntenseEmphasis"/>
        </w:rPr>
        <w:t>toJson</w:t>
      </w:r>
      <w:proofErr w:type="spellEnd"/>
      <w:r w:rsidRPr="00F73B65">
        <w:rPr>
          <w:rStyle w:val="IntenseEmphasis"/>
        </w:rPr>
        <w:t>(</w:t>
      </w:r>
      <w:proofErr w:type="spellStart"/>
      <w:r w:rsidRPr="00F73B65">
        <w:rPr>
          <w:rStyle w:val="IntenseEmphasis"/>
        </w:rPr>
        <w:t>rawEvent</w:t>
      </w:r>
      <w:proofErr w:type="spellEnd"/>
      <w:r w:rsidRPr="00F73B65">
        <w:rPr>
          <w:rStyle w:val="IntenseEmphasis"/>
        </w:rPr>
        <w:t>));</w:t>
      </w:r>
    </w:p>
    <w:p w:rsidR="00F637FD" w:rsidRPr="00F73B65" w:rsidRDefault="00F637FD" w:rsidP="00F637FD">
      <w:pPr>
        <w:pStyle w:val="Reportstyle"/>
        <w:spacing w:before="0" w:after="0"/>
        <w:rPr>
          <w:rStyle w:val="IntenseEmphasis"/>
        </w:rPr>
      </w:pPr>
      <w:r w:rsidRPr="00F73B65">
        <w:rPr>
          <w:rStyle w:val="IntenseEmphasis"/>
        </w:rPr>
        <w:t>}</w:t>
      </w:r>
    </w:p>
    <w:p w:rsidR="00F637FD" w:rsidRPr="00F73B65" w:rsidRDefault="00F637FD" w:rsidP="00F637FD">
      <w:pPr>
        <w:pStyle w:val="Reportstyle"/>
        <w:spacing w:before="0" w:after="0"/>
        <w:rPr>
          <w:rStyle w:val="IntenseEmphasis"/>
        </w:rPr>
      </w:pPr>
    </w:p>
    <w:p w:rsidR="00F637FD" w:rsidRPr="00F73B65" w:rsidRDefault="00F637FD" w:rsidP="00F637FD">
      <w:pPr>
        <w:pStyle w:val="Reportstyle"/>
        <w:spacing w:before="0" w:after="0"/>
        <w:rPr>
          <w:rStyle w:val="IntenseEmphasis"/>
        </w:rPr>
      </w:pPr>
      <w:r w:rsidRPr="00F73B65">
        <w:rPr>
          <w:rStyle w:val="IntenseEmphasis"/>
        </w:rPr>
        <w:t>// check alert trigger</w:t>
      </w:r>
    </w:p>
    <w:p w:rsidR="00F637FD" w:rsidRPr="00F73B65" w:rsidRDefault="00F637FD" w:rsidP="00F637FD">
      <w:pPr>
        <w:pStyle w:val="Reportstyle"/>
        <w:spacing w:before="0" w:after="0"/>
        <w:rPr>
          <w:rStyle w:val="IntenseEmphasis"/>
        </w:rPr>
      </w:pPr>
      <w:r w:rsidRPr="00F73B65">
        <w:rPr>
          <w:rStyle w:val="IntenseEmphasis"/>
        </w:rPr>
        <w:t xml:space="preserve">List&lt;Alert&gt; alerts = </w:t>
      </w:r>
      <w:proofErr w:type="spellStart"/>
      <w:proofErr w:type="gramStart"/>
      <w:r w:rsidRPr="00F73B65">
        <w:rPr>
          <w:rStyle w:val="IntenseEmphasis"/>
        </w:rPr>
        <w:t>alertService.retrieveAlerts</w:t>
      </w:r>
      <w:proofErr w:type="spellEnd"/>
      <w:r w:rsidRPr="00F73B65">
        <w:rPr>
          <w:rStyle w:val="IntenseEmphasis"/>
        </w:rPr>
        <w:t>(</w:t>
      </w:r>
      <w:proofErr w:type="gramEnd"/>
      <w:r w:rsidRPr="00F73B65">
        <w:rPr>
          <w:rStyle w:val="IntenseEmphasis"/>
        </w:rPr>
        <w:t>);</w:t>
      </w:r>
    </w:p>
    <w:p w:rsidR="00F637FD" w:rsidRPr="00F73B65" w:rsidRDefault="00F637FD" w:rsidP="00F637FD">
      <w:pPr>
        <w:pStyle w:val="Reportstyle"/>
        <w:spacing w:before="0" w:after="0"/>
        <w:rPr>
          <w:rStyle w:val="IntenseEmphasis"/>
        </w:rPr>
      </w:pPr>
      <w:proofErr w:type="gramStart"/>
      <w:r w:rsidRPr="00F73B65">
        <w:rPr>
          <w:rStyle w:val="IntenseEmphasis"/>
        </w:rPr>
        <w:t>if</w:t>
      </w:r>
      <w:proofErr w:type="gramEnd"/>
      <w:r w:rsidRPr="00F73B65">
        <w:rPr>
          <w:rStyle w:val="IntenseEmphasis"/>
        </w:rPr>
        <w:t xml:space="preserve"> (</w:t>
      </w:r>
      <w:proofErr w:type="spellStart"/>
      <w:r w:rsidRPr="00F73B65">
        <w:rPr>
          <w:rStyle w:val="IntenseEmphasis"/>
        </w:rPr>
        <w:t>alerts.size</w:t>
      </w:r>
      <w:proofErr w:type="spellEnd"/>
      <w:r w:rsidRPr="00F73B65">
        <w:rPr>
          <w:rStyle w:val="IntenseEmphasis"/>
        </w:rPr>
        <w:t>() &gt; 0) {</w:t>
      </w:r>
    </w:p>
    <w:p w:rsidR="00F637FD" w:rsidRPr="00F73B65" w:rsidRDefault="00F637FD" w:rsidP="00F637FD">
      <w:pPr>
        <w:pStyle w:val="Reportstyle"/>
        <w:spacing w:before="0" w:after="0"/>
        <w:rPr>
          <w:rStyle w:val="IntenseEmphasis"/>
        </w:rPr>
      </w:pPr>
      <w:r w:rsidRPr="00F73B65">
        <w:rPr>
          <w:rStyle w:val="IntenseEmphasis"/>
        </w:rPr>
        <w:t xml:space="preserve">    </w:t>
      </w: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w:t>
      </w:r>
      <w:proofErr w:type="spellStart"/>
      <w:r w:rsidRPr="00F73B65">
        <w:rPr>
          <w:rStyle w:val="IntenseEmphasis"/>
        </w:rPr>
        <w:t>HighTrust</w:t>
      </w:r>
      <w:proofErr w:type="spellEnd"/>
      <w:r w:rsidRPr="00F73B65">
        <w:rPr>
          <w:rStyle w:val="IntenseEmphasis"/>
        </w:rPr>
        <w:t xml:space="preserve">", </w:t>
      </w:r>
      <w:proofErr w:type="spellStart"/>
      <w:r w:rsidRPr="00F73B65">
        <w:rPr>
          <w:rStyle w:val="IntenseEmphasis"/>
        </w:rPr>
        <w:t>alerts.get</w:t>
      </w:r>
      <w:proofErr w:type="spellEnd"/>
      <w:r w:rsidRPr="00F73B65">
        <w:rPr>
          <w:rStyle w:val="IntenseEmphasis"/>
        </w:rPr>
        <w:t>(0).</w:t>
      </w:r>
      <w:proofErr w:type="spellStart"/>
      <w:r w:rsidRPr="00F73B65">
        <w:rPr>
          <w:rStyle w:val="IntenseEmphasis"/>
        </w:rPr>
        <w:t>getType</w:t>
      </w:r>
      <w:proofErr w:type="spellEnd"/>
      <w:r w:rsidRPr="00F73B65">
        <w:rPr>
          <w:rStyle w:val="IntenseEmphasis"/>
        </w:rPr>
        <w:t>().name());</w:t>
      </w:r>
    </w:p>
    <w:p w:rsidR="00F637FD" w:rsidRPr="00F73B65" w:rsidRDefault="00F637FD" w:rsidP="00F637FD">
      <w:pPr>
        <w:pStyle w:val="Reportstyle"/>
        <w:spacing w:before="0" w:after="0"/>
        <w:rPr>
          <w:rStyle w:val="IntenseEmphasis"/>
        </w:rPr>
      </w:pPr>
      <w:r w:rsidRPr="00F73B65">
        <w:rPr>
          <w:rStyle w:val="IntenseEmphasis"/>
        </w:rPr>
        <w:t>}</w:t>
      </w:r>
    </w:p>
    <w:p w:rsidR="00F637FD" w:rsidRDefault="00F637FD" w:rsidP="00F637FD">
      <w:pPr>
        <w:pStyle w:val="Heading3"/>
      </w:pPr>
      <w:bookmarkStart w:id="34" w:name="_Toc434859273"/>
      <w:r>
        <w:t xml:space="preserve">TME test scenario </w:t>
      </w:r>
      <w:proofErr w:type="spellStart"/>
      <w:r>
        <w:t>TrustLevelEstimationTest</w:t>
      </w:r>
      <w:bookmarkEnd w:id="34"/>
      <w:proofErr w:type="spellEnd"/>
    </w:p>
    <w:p w:rsidR="00F637FD" w:rsidRPr="00F73B65" w:rsidRDefault="00F637FD" w:rsidP="00F637FD">
      <w:pPr>
        <w:pStyle w:val="Reportstyle"/>
        <w:rPr>
          <w:b/>
        </w:rPr>
      </w:pPr>
      <w:r w:rsidRPr="00F73B65">
        <w:rPr>
          <w:b/>
        </w:rPr>
        <w:t>Features and Functionalities Addressed</w:t>
      </w:r>
    </w:p>
    <w:p w:rsidR="00F637FD" w:rsidRDefault="00F637FD" w:rsidP="00F637FD">
      <w:pPr>
        <w:pStyle w:val="Reportstyle"/>
      </w:pPr>
      <w:r>
        <w:t>This test scenario covers the functionality regarding the evolution of trust levels based on the trust computational model provided by TME GE.</w:t>
      </w:r>
    </w:p>
    <w:p w:rsidR="00F637FD" w:rsidRPr="00F73B65" w:rsidRDefault="00F637FD" w:rsidP="00F637FD">
      <w:pPr>
        <w:pStyle w:val="Reportstyle"/>
        <w:rPr>
          <w:b/>
        </w:rPr>
      </w:pPr>
      <w:r w:rsidRPr="00F73B65">
        <w:rPr>
          <w:b/>
        </w:rPr>
        <w:t>API Test Description</w:t>
      </w:r>
    </w:p>
    <w:p w:rsidR="00F637FD" w:rsidRDefault="00F637FD" w:rsidP="00F637FD">
      <w:pPr>
        <w:pStyle w:val="Reportstyle"/>
      </w:pPr>
      <w:r>
        <w:t>In this test scenario the triggering of an outcome event results in the trust level evolution during a certain time window or a single trust value. TME GE exposed API for querying, for a single user, the last trust value from TME (evaluated across all the trust metrics and all interactions he participates) within a time span is evaluated.</w:t>
      </w:r>
    </w:p>
    <w:p w:rsidR="00F637FD" w:rsidRPr="00F73B65" w:rsidRDefault="00F637FD" w:rsidP="00F637FD">
      <w:pPr>
        <w:pStyle w:val="Reportstyle"/>
        <w:rPr>
          <w:b/>
        </w:rPr>
      </w:pPr>
      <w:r w:rsidRPr="00F73B65">
        <w:rPr>
          <w:b/>
        </w:rPr>
        <w:t>Expected Results and Sample Data</w:t>
      </w:r>
    </w:p>
    <w:p w:rsidR="00F637FD" w:rsidRPr="00F73B65" w:rsidRDefault="00F637FD" w:rsidP="00F637FD">
      <w:pPr>
        <w:pStyle w:val="Reportstyle"/>
        <w:spacing w:before="0" w:after="0"/>
        <w:rPr>
          <w:rStyle w:val="IntenseEmphasis"/>
        </w:rPr>
      </w:pPr>
      <w:r w:rsidRPr="00F73B65">
        <w:rPr>
          <w:rStyle w:val="IntenseEmphasis"/>
        </w:rPr>
        <w:t>// post outcome event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rawEvent</w:t>
      </w:r>
      <w:proofErr w:type="spellEnd"/>
      <w:proofErr w:type="gramEnd"/>
      <w:r w:rsidRPr="00F73B65">
        <w:rPr>
          <w:rStyle w:val="IntenseEmphasis"/>
        </w:rPr>
        <w:t xml:space="preserve"> = new </w:t>
      </w:r>
      <w:proofErr w:type="spellStart"/>
      <w:r w:rsidRPr="00F73B65">
        <w:rPr>
          <w:rStyle w:val="IntenseEmphasis"/>
        </w:rPr>
        <w:t>RawEvent</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rawEvent.setName</w:t>
      </w:r>
      <w:proofErr w:type="spellEnd"/>
      <w:r w:rsidRPr="00F73B65">
        <w:rPr>
          <w:rStyle w:val="IntenseEmphasis"/>
        </w:rPr>
        <w:t>(</w:t>
      </w:r>
      <w:proofErr w:type="gramEnd"/>
      <w:r w:rsidRPr="00F73B65">
        <w:rPr>
          <w:rStyle w:val="IntenseEmphasis"/>
        </w:rPr>
        <w:t>"</w:t>
      </w:r>
      <w:proofErr w:type="spellStart"/>
      <w:r w:rsidRPr="00F73B65">
        <w:rPr>
          <w:rStyle w:val="IntenseEmphasis"/>
        </w:rPr>
        <w:t>SessionOutcome</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rawEvent.setConversationId</w:t>
      </w:r>
      <w:proofErr w:type="spellEnd"/>
      <w:r w:rsidRPr="00F73B65">
        <w:rPr>
          <w:rStyle w:val="IntenseEmphasis"/>
        </w:rPr>
        <w:t>(</w:t>
      </w:r>
      <w:proofErr w:type="spellStart"/>
      <w:proofErr w:type="gramEnd"/>
      <w:r w:rsidRPr="00F73B65">
        <w:rPr>
          <w:rStyle w:val="IntenseEmphasis"/>
        </w:rPr>
        <w:t>conversationId</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rawEvent.setResponseTime</w:t>
      </w:r>
      <w:proofErr w:type="spellEnd"/>
      <w:r w:rsidRPr="00F73B65">
        <w:rPr>
          <w:rStyle w:val="IntenseEmphasis"/>
        </w:rPr>
        <w:t>(</w:t>
      </w:r>
      <w:proofErr w:type="gramEnd"/>
      <w:r w:rsidRPr="00F73B65">
        <w:rPr>
          <w:rStyle w:val="IntenseEmphasis"/>
        </w:rPr>
        <w:t>400d);</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tme.postRawEvent</w:t>
      </w:r>
      <w:proofErr w:type="spellEnd"/>
      <w:r w:rsidRPr="00F73B65">
        <w:rPr>
          <w:rStyle w:val="IntenseEmphasis"/>
        </w:rPr>
        <w:t>(</w:t>
      </w:r>
      <w:proofErr w:type="gramEnd"/>
      <w:r w:rsidRPr="00F73B65">
        <w:rPr>
          <w:rStyle w:val="IntenseEmphasis"/>
        </w:rPr>
        <w:t xml:space="preserve">(new </w:t>
      </w:r>
      <w:proofErr w:type="spellStart"/>
      <w:r w:rsidRPr="00F73B65">
        <w:rPr>
          <w:rStyle w:val="IntenseEmphasis"/>
        </w:rPr>
        <w:t>Gson</w:t>
      </w:r>
      <w:proofErr w:type="spellEnd"/>
      <w:r w:rsidRPr="00F73B65">
        <w:rPr>
          <w:rStyle w:val="IntenseEmphasis"/>
        </w:rPr>
        <w:t>()).</w:t>
      </w:r>
      <w:proofErr w:type="spellStart"/>
      <w:r w:rsidRPr="00F73B65">
        <w:rPr>
          <w:rStyle w:val="IntenseEmphasis"/>
        </w:rPr>
        <w:t>toJson</w:t>
      </w:r>
      <w:proofErr w:type="spellEnd"/>
      <w:r w:rsidRPr="00F73B65">
        <w:rPr>
          <w:rStyle w:val="IntenseEmphasis"/>
        </w:rPr>
        <w:t>(</w:t>
      </w:r>
      <w:proofErr w:type="spellStart"/>
      <w:r w:rsidRPr="00F73B65">
        <w:rPr>
          <w:rStyle w:val="IntenseEmphasis"/>
        </w:rPr>
        <w:t>rawEvent</w:t>
      </w:r>
      <w:proofErr w:type="spellEnd"/>
      <w:r w:rsidRPr="00F73B65">
        <w:rPr>
          <w:rStyle w:val="IntenseEmphasis"/>
        </w:rPr>
        <w:t>));</w:t>
      </w:r>
    </w:p>
    <w:p w:rsidR="00F637FD" w:rsidRPr="00F73B65" w:rsidRDefault="00F637FD" w:rsidP="00F637FD">
      <w:pPr>
        <w:pStyle w:val="Reportstyle"/>
        <w:spacing w:before="0" w:after="0"/>
        <w:rPr>
          <w:rStyle w:val="IntenseEmphasis"/>
        </w:rPr>
      </w:pPr>
    </w:p>
    <w:p w:rsidR="00F637FD" w:rsidRPr="00F73B65" w:rsidRDefault="00F637FD" w:rsidP="00F637FD">
      <w:pPr>
        <w:pStyle w:val="Reportstyle"/>
        <w:spacing w:before="0" w:after="0"/>
        <w:rPr>
          <w:rStyle w:val="IntenseEmphasis"/>
        </w:rPr>
      </w:pPr>
      <w:r w:rsidRPr="00F73B65">
        <w:rPr>
          <w:rStyle w:val="IntenseEmphasis"/>
        </w:rPr>
        <w:t xml:space="preserve">// get trust level </w:t>
      </w:r>
    </w:p>
    <w:p w:rsidR="00F637FD" w:rsidRPr="00F73B65" w:rsidRDefault="00F637FD" w:rsidP="00F637FD">
      <w:pPr>
        <w:pStyle w:val="Reportstyle"/>
        <w:spacing w:before="0" w:after="0"/>
        <w:rPr>
          <w:rStyle w:val="IntenseEmphasis"/>
        </w:rPr>
      </w:pPr>
      <w:r w:rsidRPr="00F73B65">
        <w:rPr>
          <w:rStyle w:val="IntenseEmphasis"/>
        </w:rPr>
        <w:t xml:space="preserve">String response = </w:t>
      </w:r>
      <w:proofErr w:type="spellStart"/>
      <w:proofErr w:type="gramStart"/>
      <w:r w:rsidRPr="00F73B65">
        <w:rPr>
          <w:rStyle w:val="IntenseEmphasis"/>
        </w:rPr>
        <w:t>tme.getTimespanOverallTrustUserInteraction</w:t>
      </w:r>
      <w:proofErr w:type="spellEnd"/>
      <w:r w:rsidRPr="00F73B65">
        <w:rPr>
          <w:rStyle w:val="IntenseEmphasis"/>
        </w:rPr>
        <w:t>(</w:t>
      </w:r>
      <w:proofErr w:type="gramEnd"/>
      <w:r w:rsidRPr="00F73B65">
        <w:rPr>
          <w:rStyle w:val="IntenseEmphasis"/>
        </w:rPr>
        <w:t>"TME", user1Id, start, end);</w:t>
      </w:r>
    </w:p>
    <w:p w:rsidR="00F637FD" w:rsidRPr="00F73B65" w:rsidRDefault="00F637FD" w:rsidP="00F637FD">
      <w:pPr>
        <w:pStyle w:val="Reportstyle"/>
        <w:spacing w:before="0" w:after="0"/>
        <w:rPr>
          <w:rStyle w:val="IntenseEmphasis"/>
        </w:rPr>
      </w:pPr>
      <w:proofErr w:type="spellStart"/>
      <w:r w:rsidRPr="00F73B65">
        <w:rPr>
          <w:rStyle w:val="IntenseEmphasis"/>
        </w:rPr>
        <w:t>TMEResponse</w:t>
      </w:r>
      <w:proofErr w:type="spellEnd"/>
      <w:r w:rsidRPr="00F73B65">
        <w:rPr>
          <w:rStyle w:val="IntenseEmphasis"/>
        </w:rPr>
        <w:t xml:space="preserve"> res = </w:t>
      </w:r>
      <w:proofErr w:type="spellStart"/>
      <w:proofErr w:type="gramStart"/>
      <w:r w:rsidRPr="00F73B65">
        <w:rPr>
          <w:rStyle w:val="IntenseEmphasis"/>
        </w:rPr>
        <w:t>gson.fromJson</w:t>
      </w:r>
      <w:proofErr w:type="spellEnd"/>
      <w:r w:rsidRPr="00F73B65">
        <w:rPr>
          <w:rStyle w:val="IntenseEmphasis"/>
        </w:rPr>
        <w:t>(</w:t>
      </w:r>
      <w:proofErr w:type="gramEnd"/>
      <w:r w:rsidRPr="00F73B65">
        <w:rPr>
          <w:rStyle w:val="IntenseEmphasis"/>
        </w:rPr>
        <w:t xml:space="preserve">response, </w:t>
      </w:r>
      <w:proofErr w:type="spellStart"/>
      <w:r w:rsidRPr="00F73B65">
        <w:rPr>
          <w:rStyle w:val="IntenseEmphasis"/>
        </w:rPr>
        <w:t>TMEResponse.class</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lastRenderedPageBreak/>
        <w:t>Assert.assertEquals</w:t>
      </w:r>
      <w:proofErr w:type="spellEnd"/>
      <w:r w:rsidRPr="00F73B65">
        <w:rPr>
          <w:rStyle w:val="IntenseEmphasis"/>
        </w:rPr>
        <w:t>(</w:t>
      </w:r>
      <w:proofErr w:type="gramEnd"/>
      <w:r w:rsidRPr="00F73B65">
        <w:rPr>
          <w:rStyle w:val="IntenseEmphasis"/>
        </w:rPr>
        <w:t xml:space="preserve">"0.715", </w:t>
      </w:r>
      <w:proofErr w:type="spellStart"/>
      <w:r w:rsidRPr="00F73B65">
        <w:rPr>
          <w:rStyle w:val="IntenseEmphasis"/>
        </w:rPr>
        <w:t>res.trustValue</w:t>
      </w:r>
      <w:proofErr w:type="spellEnd"/>
      <w:r w:rsidRPr="00F73B65">
        <w:rPr>
          <w:rStyle w:val="IntenseEmphasis"/>
        </w:rPr>
        <w:t>);</w:t>
      </w:r>
    </w:p>
    <w:p w:rsidR="00F637FD" w:rsidRPr="00F73B65" w:rsidRDefault="00F637FD" w:rsidP="00F637FD">
      <w:pPr>
        <w:pStyle w:val="Reportstyle"/>
        <w:spacing w:before="0" w:after="0"/>
        <w:rPr>
          <w:rStyle w:val="IntenseEmphasis"/>
        </w:rPr>
      </w:pPr>
    </w:p>
    <w:p w:rsidR="00F637FD" w:rsidRPr="00F73B65" w:rsidRDefault="00F637FD" w:rsidP="00F637FD">
      <w:pPr>
        <w:pStyle w:val="Reportstyle"/>
        <w:spacing w:before="0" w:after="0"/>
        <w:rPr>
          <w:rStyle w:val="IntenseEmphasis"/>
        </w:rPr>
      </w:pPr>
      <w:r w:rsidRPr="00F73B65">
        <w:rPr>
          <w:rStyle w:val="IntenseEmphasis"/>
        </w:rPr>
        <w:t>// get trust level</w:t>
      </w:r>
    </w:p>
    <w:p w:rsidR="00F637FD" w:rsidRPr="00F73B65" w:rsidRDefault="00F637FD" w:rsidP="00F637FD">
      <w:pPr>
        <w:pStyle w:val="Reportstyle"/>
        <w:spacing w:before="0" w:after="0"/>
        <w:rPr>
          <w:rStyle w:val="IntenseEmphasis"/>
        </w:rPr>
      </w:pPr>
      <w:proofErr w:type="gramStart"/>
      <w:r w:rsidRPr="00F73B65">
        <w:rPr>
          <w:rStyle w:val="IntenseEmphasis"/>
        </w:rPr>
        <w:t>response</w:t>
      </w:r>
      <w:proofErr w:type="gramEnd"/>
      <w:r w:rsidRPr="00F73B65">
        <w:rPr>
          <w:rStyle w:val="IntenseEmphasis"/>
        </w:rPr>
        <w:t xml:space="preserve"> = </w:t>
      </w:r>
      <w:proofErr w:type="spellStart"/>
      <w:r w:rsidRPr="00F73B65">
        <w:rPr>
          <w:rStyle w:val="IntenseEmphasis"/>
        </w:rPr>
        <w:t>tme.getTimespanOverallTrustUserInteraction</w:t>
      </w:r>
      <w:proofErr w:type="spellEnd"/>
      <w:r w:rsidRPr="00F73B65">
        <w:rPr>
          <w:rStyle w:val="IntenseEmphasis"/>
        </w:rPr>
        <w:t>("TME", user2Id, start, end);</w:t>
      </w:r>
    </w:p>
    <w:p w:rsidR="00F637FD" w:rsidRPr="00F73B65" w:rsidRDefault="00F637FD" w:rsidP="00F637FD">
      <w:pPr>
        <w:pStyle w:val="Reportstyle"/>
        <w:spacing w:before="0" w:after="0"/>
        <w:rPr>
          <w:rStyle w:val="IntenseEmphasis"/>
        </w:rPr>
      </w:pPr>
      <w:proofErr w:type="gramStart"/>
      <w:r w:rsidRPr="00F73B65">
        <w:rPr>
          <w:rStyle w:val="IntenseEmphasis"/>
        </w:rPr>
        <w:t>res</w:t>
      </w:r>
      <w:proofErr w:type="gramEnd"/>
      <w:r w:rsidRPr="00F73B65">
        <w:rPr>
          <w:rStyle w:val="IntenseEmphasis"/>
        </w:rPr>
        <w:t xml:space="preserve"> = </w:t>
      </w:r>
      <w:proofErr w:type="spellStart"/>
      <w:r w:rsidRPr="00F73B65">
        <w:rPr>
          <w:rStyle w:val="IntenseEmphasis"/>
        </w:rPr>
        <w:t>gson.fromJson</w:t>
      </w:r>
      <w:proofErr w:type="spellEnd"/>
      <w:r w:rsidRPr="00F73B65">
        <w:rPr>
          <w:rStyle w:val="IntenseEmphasis"/>
        </w:rPr>
        <w:t xml:space="preserve">(response, </w:t>
      </w:r>
      <w:proofErr w:type="spellStart"/>
      <w:r w:rsidRPr="00F73B65">
        <w:rPr>
          <w:rStyle w:val="IntenseEmphasis"/>
        </w:rPr>
        <w:t>TMEResponse.class</w:t>
      </w:r>
      <w:proofErr w:type="spellEnd"/>
      <w:r w:rsidRPr="00F73B65">
        <w:rPr>
          <w:rStyle w:val="IntenseEmphasis"/>
        </w:rPr>
        <w:t>);</w:t>
      </w:r>
    </w:p>
    <w:p w:rsidR="00F637FD" w:rsidRPr="00F73B65" w:rsidRDefault="00F637FD" w:rsidP="00F637FD">
      <w:pPr>
        <w:pStyle w:val="Reportstyle"/>
        <w:spacing w:before="0" w:after="0"/>
        <w:rPr>
          <w:rStyle w:val="IntenseEmphasis"/>
        </w:rPr>
      </w:pPr>
      <w:proofErr w:type="spellStart"/>
      <w:proofErr w:type="gramStart"/>
      <w:r w:rsidRPr="00F73B65">
        <w:rPr>
          <w:rStyle w:val="IntenseEmphasis"/>
        </w:rPr>
        <w:t>Assert.assertEquals</w:t>
      </w:r>
      <w:proofErr w:type="spellEnd"/>
      <w:r w:rsidRPr="00F73B65">
        <w:rPr>
          <w:rStyle w:val="IntenseEmphasis"/>
        </w:rPr>
        <w:t>(</w:t>
      </w:r>
      <w:proofErr w:type="gramEnd"/>
      <w:r w:rsidRPr="00F73B65">
        <w:rPr>
          <w:rStyle w:val="IntenseEmphasis"/>
        </w:rPr>
        <w:t xml:space="preserve">"0.625", </w:t>
      </w:r>
      <w:proofErr w:type="spellStart"/>
      <w:r w:rsidRPr="00F73B65">
        <w:rPr>
          <w:rStyle w:val="IntenseEmphasis"/>
        </w:rPr>
        <w:t>res.trustValue</w:t>
      </w:r>
      <w:proofErr w:type="spellEnd"/>
      <w:r w:rsidRPr="00F73B65">
        <w:rPr>
          <w:rStyle w:val="IntenseEmphasis"/>
        </w:rPr>
        <w:t>);</w:t>
      </w:r>
    </w:p>
    <w:p w:rsidR="00DD0229" w:rsidRDefault="00DD0229"/>
    <w:sectPr w:rsidR="00DD02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4FC5"/>
    <w:multiLevelType w:val="hybridMultilevel"/>
    <w:tmpl w:val="ED3A7450"/>
    <w:lvl w:ilvl="0" w:tplc="D2C6AC0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2F40B2"/>
    <w:multiLevelType w:val="hybridMultilevel"/>
    <w:tmpl w:val="76A2B0CC"/>
    <w:lvl w:ilvl="0" w:tplc="767CF70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F923DA"/>
    <w:multiLevelType w:val="hybridMultilevel"/>
    <w:tmpl w:val="4A6A2432"/>
    <w:lvl w:ilvl="0" w:tplc="D2C6AC0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FE74A4"/>
    <w:multiLevelType w:val="hybridMultilevel"/>
    <w:tmpl w:val="11647E66"/>
    <w:lvl w:ilvl="0" w:tplc="D2C6AC0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CC4250"/>
    <w:multiLevelType w:val="hybridMultilevel"/>
    <w:tmpl w:val="76AE53BE"/>
    <w:lvl w:ilvl="0" w:tplc="D2C6AC0C">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0E05F3"/>
    <w:multiLevelType w:val="hybridMultilevel"/>
    <w:tmpl w:val="B70CBAA0"/>
    <w:lvl w:ilvl="0" w:tplc="D2C6AC0C">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F35BEE"/>
    <w:multiLevelType w:val="hybridMultilevel"/>
    <w:tmpl w:val="F5347790"/>
    <w:lvl w:ilvl="0" w:tplc="D2C6AC0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C04BC0"/>
    <w:multiLevelType w:val="hybridMultilevel"/>
    <w:tmpl w:val="70C6F268"/>
    <w:lvl w:ilvl="0" w:tplc="D2C6AC0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77795F"/>
    <w:multiLevelType w:val="hybridMultilevel"/>
    <w:tmpl w:val="0CB625BA"/>
    <w:lvl w:ilvl="0" w:tplc="D2C6AC0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922E82"/>
    <w:multiLevelType w:val="multilevel"/>
    <w:tmpl w:val="F03237F0"/>
    <w:lvl w:ilvl="0">
      <w:start w:val="1"/>
      <w:numFmt w:val="decimal"/>
      <w:pStyle w:val="Heading1"/>
      <w:lvlText w:val="%1."/>
      <w:lvlJc w:val="left"/>
      <w:pPr>
        <w:tabs>
          <w:tab w:val="num" w:pos="872"/>
        </w:tabs>
        <w:ind w:left="872" w:hanging="432"/>
      </w:pPr>
      <w:rPr>
        <w:rFonts w:hint="default"/>
      </w:rPr>
    </w:lvl>
    <w:lvl w:ilvl="1">
      <w:start w:val="1"/>
      <w:numFmt w:val="decimal"/>
      <w:pStyle w:val="Heading2"/>
      <w:lvlText w:val="%1.%2."/>
      <w:lvlJc w:val="left"/>
      <w:pPr>
        <w:tabs>
          <w:tab w:val="num" w:pos="1520"/>
        </w:tabs>
        <w:ind w:left="1016" w:hanging="576"/>
      </w:pPr>
      <w:rPr>
        <w:rFonts w:hint="default"/>
      </w:rPr>
    </w:lvl>
    <w:lvl w:ilvl="2">
      <w:start w:val="1"/>
      <w:numFmt w:val="decimal"/>
      <w:pStyle w:val="Heading3"/>
      <w:lvlText w:val="%1.%2.%3."/>
      <w:lvlJc w:val="left"/>
      <w:pPr>
        <w:tabs>
          <w:tab w:val="num" w:pos="1880"/>
        </w:tabs>
        <w:ind w:left="1160" w:hanging="720"/>
      </w:pPr>
      <w:rPr>
        <w:rFonts w:hint="default"/>
        <w:sz w:val="22"/>
      </w:rPr>
    </w:lvl>
    <w:lvl w:ilvl="3">
      <w:start w:val="1"/>
      <w:numFmt w:val="decimal"/>
      <w:pStyle w:val="Heading4"/>
      <w:lvlText w:val="%1.%2.%3.%4"/>
      <w:lvlJc w:val="left"/>
      <w:pPr>
        <w:tabs>
          <w:tab w:val="num" w:pos="1304"/>
        </w:tabs>
        <w:ind w:left="1304" w:hanging="864"/>
      </w:pPr>
      <w:rPr>
        <w:rFonts w:hint="default"/>
      </w:rPr>
    </w:lvl>
    <w:lvl w:ilvl="4">
      <w:start w:val="1"/>
      <w:numFmt w:val="decimal"/>
      <w:pStyle w:val="Heading5"/>
      <w:lvlText w:val="%1.%2.%3.%4.%5"/>
      <w:lvlJc w:val="left"/>
      <w:pPr>
        <w:tabs>
          <w:tab w:val="num" w:pos="1448"/>
        </w:tabs>
        <w:ind w:left="1448" w:hanging="1008"/>
      </w:pPr>
      <w:rPr>
        <w:rFonts w:hint="default"/>
      </w:rPr>
    </w:lvl>
    <w:lvl w:ilvl="5">
      <w:start w:val="1"/>
      <w:numFmt w:val="decimal"/>
      <w:pStyle w:val="Heading6"/>
      <w:lvlText w:val="%1.%2.%3.%4.%5.%6"/>
      <w:lvlJc w:val="left"/>
      <w:pPr>
        <w:tabs>
          <w:tab w:val="num" w:pos="1592"/>
        </w:tabs>
        <w:ind w:left="1592" w:hanging="1152"/>
      </w:pPr>
      <w:rPr>
        <w:rFonts w:hint="default"/>
      </w:rPr>
    </w:lvl>
    <w:lvl w:ilvl="6">
      <w:start w:val="1"/>
      <w:numFmt w:val="decimal"/>
      <w:pStyle w:val="Heading7"/>
      <w:lvlText w:val="%1.%2.%3.%4.%5.%6.%7"/>
      <w:lvlJc w:val="left"/>
      <w:pPr>
        <w:tabs>
          <w:tab w:val="num" w:pos="1736"/>
        </w:tabs>
        <w:ind w:left="1736" w:hanging="1296"/>
      </w:pPr>
      <w:rPr>
        <w:rFonts w:hint="default"/>
      </w:rPr>
    </w:lvl>
    <w:lvl w:ilvl="7">
      <w:start w:val="1"/>
      <w:numFmt w:val="decimal"/>
      <w:pStyle w:val="Heading8"/>
      <w:lvlText w:val="%1.%2.%3.%4.%5.%6.%7.%8"/>
      <w:lvlJc w:val="left"/>
      <w:pPr>
        <w:tabs>
          <w:tab w:val="num" w:pos="1880"/>
        </w:tabs>
        <w:ind w:left="1880" w:hanging="1440"/>
      </w:pPr>
      <w:rPr>
        <w:rFonts w:hint="default"/>
      </w:rPr>
    </w:lvl>
    <w:lvl w:ilvl="8">
      <w:start w:val="1"/>
      <w:numFmt w:val="decimal"/>
      <w:pStyle w:val="Heading9"/>
      <w:lvlText w:val="%1.%2.%3.%4.%5.%6.%7.%8.%9"/>
      <w:lvlJc w:val="left"/>
      <w:pPr>
        <w:tabs>
          <w:tab w:val="num" w:pos="2024"/>
        </w:tabs>
        <w:ind w:left="2024" w:hanging="1584"/>
      </w:pPr>
      <w:rPr>
        <w:rFonts w:hint="default"/>
      </w:rPr>
    </w:lvl>
  </w:abstractNum>
  <w:num w:numId="1">
    <w:abstractNumId w:val="9"/>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FD"/>
    <w:rsid w:val="003D005B"/>
    <w:rsid w:val="00795982"/>
    <w:rsid w:val="00C409EE"/>
    <w:rsid w:val="00CC6328"/>
    <w:rsid w:val="00DD0229"/>
    <w:rsid w:val="00E86324"/>
    <w:rsid w:val="00F637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FD"/>
    <w:pPr>
      <w:spacing w:before="120" w:after="120" w:line="240" w:lineRule="auto"/>
      <w:jc w:val="both"/>
    </w:pPr>
    <w:rPr>
      <w:rFonts w:ascii="Arial" w:eastAsia="Times New Roman" w:hAnsi="Arial" w:cs="Times New Roman"/>
      <w:szCs w:val="24"/>
      <w:lang w:val="it-IT" w:eastAsia="it-IT"/>
    </w:rPr>
  </w:style>
  <w:style w:type="paragraph" w:styleId="Heading1">
    <w:name w:val="heading 1"/>
    <w:basedOn w:val="Normal"/>
    <w:next w:val="Reportstyle"/>
    <w:link w:val="Heading1Char"/>
    <w:qFormat/>
    <w:rsid w:val="00F637FD"/>
    <w:pPr>
      <w:keepNext/>
      <w:pageBreakBefore/>
      <w:numPr>
        <w:numId w:val="1"/>
      </w:numPr>
      <w:pBdr>
        <w:bottom w:val="single" w:sz="6" w:space="1" w:color="7A7C7F"/>
      </w:pBdr>
      <w:tabs>
        <w:tab w:val="left" w:pos="567"/>
      </w:tabs>
      <w:spacing w:before="240" w:after="240"/>
      <w:ind w:left="431" w:hanging="431"/>
      <w:outlineLvl w:val="0"/>
    </w:pPr>
    <w:rPr>
      <w:rFonts w:cs="Tahoma"/>
      <w:b/>
      <w:bCs/>
      <w:sz w:val="36"/>
    </w:rPr>
  </w:style>
  <w:style w:type="paragraph" w:styleId="Heading2">
    <w:name w:val="heading 2"/>
    <w:basedOn w:val="Normal"/>
    <w:next w:val="Reportstyle"/>
    <w:link w:val="Heading2Char"/>
    <w:qFormat/>
    <w:rsid w:val="00F637FD"/>
    <w:pPr>
      <w:keepNext/>
      <w:numPr>
        <w:ilvl w:val="1"/>
        <w:numId w:val="1"/>
      </w:numPr>
      <w:tabs>
        <w:tab w:val="left" w:pos="765"/>
      </w:tabs>
      <w:spacing w:before="240"/>
      <w:jc w:val="left"/>
      <w:outlineLvl w:val="1"/>
    </w:pPr>
    <w:rPr>
      <w:rFonts w:cs="Tahoma"/>
      <w:b/>
      <w:bCs/>
      <w:sz w:val="28"/>
      <w:lang w:val="en-GB"/>
    </w:rPr>
  </w:style>
  <w:style w:type="paragraph" w:styleId="Heading3">
    <w:name w:val="heading 3"/>
    <w:basedOn w:val="Normal"/>
    <w:next w:val="Reportstyle"/>
    <w:link w:val="Heading3Char"/>
    <w:qFormat/>
    <w:rsid w:val="00F637FD"/>
    <w:pPr>
      <w:keepNext/>
      <w:numPr>
        <w:ilvl w:val="2"/>
        <w:numId w:val="1"/>
      </w:numPr>
      <w:tabs>
        <w:tab w:val="left" w:pos="907"/>
      </w:tabs>
      <w:spacing w:before="200"/>
      <w:jc w:val="left"/>
      <w:outlineLvl w:val="2"/>
    </w:pPr>
    <w:rPr>
      <w:b/>
      <w:bCs/>
      <w:i/>
      <w:lang w:val="en-GB"/>
    </w:rPr>
  </w:style>
  <w:style w:type="paragraph" w:styleId="Heading4">
    <w:name w:val="heading 4"/>
    <w:basedOn w:val="Normal"/>
    <w:next w:val="Normal"/>
    <w:link w:val="Heading4Char"/>
    <w:qFormat/>
    <w:rsid w:val="00F637FD"/>
    <w:pPr>
      <w:keepNext/>
      <w:numPr>
        <w:ilvl w:val="3"/>
        <w:numId w:val="1"/>
      </w:numPr>
      <w:spacing w:before="240" w:after="60"/>
      <w:ind w:hanging="862"/>
      <w:outlineLvl w:val="3"/>
    </w:pPr>
    <w:rPr>
      <w:bCs/>
      <w:i/>
      <w:szCs w:val="28"/>
    </w:rPr>
  </w:style>
  <w:style w:type="paragraph" w:styleId="Heading5">
    <w:name w:val="heading 5"/>
    <w:basedOn w:val="Normal"/>
    <w:next w:val="Normal"/>
    <w:link w:val="Heading5Char"/>
    <w:qFormat/>
    <w:rsid w:val="00F637F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637FD"/>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637FD"/>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F637F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F637F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7FD"/>
    <w:rPr>
      <w:rFonts w:ascii="Arial" w:eastAsia="Times New Roman" w:hAnsi="Arial" w:cs="Tahoma"/>
      <w:b/>
      <w:bCs/>
      <w:sz w:val="36"/>
      <w:szCs w:val="24"/>
      <w:lang w:val="it-IT" w:eastAsia="it-IT"/>
    </w:rPr>
  </w:style>
  <w:style w:type="character" w:customStyle="1" w:styleId="Heading2Char">
    <w:name w:val="Heading 2 Char"/>
    <w:basedOn w:val="DefaultParagraphFont"/>
    <w:link w:val="Heading2"/>
    <w:rsid w:val="00F637FD"/>
    <w:rPr>
      <w:rFonts w:ascii="Arial" w:eastAsia="Times New Roman" w:hAnsi="Arial" w:cs="Tahoma"/>
      <w:b/>
      <w:bCs/>
      <w:sz w:val="28"/>
      <w:szCs w:val="24"/>
      <w:lang w:val="en-GB" w:eastAsia="it-IT"/>
    </w:rPr>
  </w:style>
  <w:style w:type="character" w:customStyle="1" w:styleId="Heading3Char">
    <w:name w:val="Heading 3 Char"/>
    <w:basedOn w:val="DefaultParagraphFont"/>
    <w:link w:val="Heading3"/>
    <w:rsid w:val="00F637FD"/>
    <w:rPr>
      <w:rFonts w:ascii="Arial" w:eastAsia="Times New Roman" w:hAnsi="Arial" w:cs="Times New Roman"/>
      <w:b/>
      <w:bCs/>
      <w:i/>
      <w:szCs w:val="24"/>
      <w:lang w:val="en-GB" w:eastAsia="it-IT"/>
    </w:rPr>
  </w:style>
  <w:style w:type="character" w:customStyle="1" w:styleId="Heading4Char">
    <w:name w:val="Heading 4 Char"/>
    <w:basedOn w:val="DefaultParagraphFont"/>
    <w:link w:val="Heading4"/>
    <w:rsid w:val="00F637FD"/>
    <w:rPr>
      <w:rFonts w:ascii="Arial" w:eastAsia="Times New Roman" w:hAnsi="Arial" w:cs="Times New Roman"/>
      <w:bCs/>
      <w:i/>
      <w:szCs w:val="28"/>
      <w:lang w:val="it-IT" w:eastAsia="it-IT"/>
    </w:rPr>
  </w:style>
  <w:style w:type="character" w:customStyle="1" w:styleId="Heading5Char">
    <w:name w:val="Heading 5 Char"/>
    <w:basedOn w:val="DefaultParagraphFont"/>
    <w:link w:val="Heading5"/>
    <w:rsid w:val="00F637FD"/>
    <w:rPr>
      <w:rFonts w:ascii="Arial" w:eastAsia="Times New Roman" w:hAnsi="Arial" w:cs="Times New Roman"/>
      <w:b/>
      <w:bCs/>
      <w:i/>
      <w:iCs/>
      <w:sz w:val="26"/>
      <w:szCs w:val="26"/>
      <w:lang w:val="it-IT" w:eastAsia="it-IT"/>
    </w:rPr>
  </w:style>
  <w:style w:type="character" w:customStyle="1" w:styleId="Heading6Char">
    <w:name w:val="Heading 6 Char"/>
    <w:basedOn w:val="DefaultParagraphFont"/>
    <w:link w:val="Heading6"/>
    <w:rsid w:val="00F637FD"/>
    <w:rPr>
      <w:rFonts w:ascii="Times New Roman" w:eastAsia="Times New Roman" w:hAnsi="Times New Roman" w:cs="Times New Roman"/>
      <w:b/>
      <w:bCs/>
      <w:lang w:val="it-IT" w:eastAsia="it-IT"/>
    </w:rPr>
  </w:style>
  <w:style w:type="character" w:customStyle="1" w:styleId="Heading7Char">
    <w:name w:val="Heading 7 Char"/>
    <w:basedOn w:val="DefaultParagraphFont"/>
    <w:link w:val="Heading7"/>
    <w:rsid w:val="00F637FD"/>
    <w:rPr>
      <w:rFonts w:ascii="Times New Roman" w:eastAsia="Times New Roman" w:hAnsi="Times New Roman" w:cs="Times New Roman"/>
      <w:sz w:val="24"/>
      <w:szCs w:val="24"/>
      <w:lang w:val="it-IT" w:eastAsia="it-IT"/>
    </w:rPr>
  </w:style>
  <w:style w:type="character" w:customStyle="1" w:styleId="Heading8Char">
    <w:name w:val="Heading 8 Char"/>
    <w:basedOn w:val="DefaultParagraphFont"/>
    <w:link w:val="Heading8"/>
    <w:rsid w:val="00F637FD"/>
    <w:rPr>
      <w:rFonts w:ascii="Times New Roman" w:eastAsia="Times New Roman" w:hAnsi="Times New Roman" w:cs="Times New Roman"/>
      <w:i/>
      <w:iCs/>
      <w:sz w:val="24"/>
      <w:szCs w:val="24"/>
      <w:lang w:val="it-IT" w:eastAsia="it-IT"/>
    </w:rPr>
  </w:style>
  <w:style w:type="character" w:customStyle="1" w:styleId="Heading9Char">
    <w:name w:val="Heading 9 Char"/>
    <w:basedOn w:val="DefaultParagraphFont"/>
    <w:link w:val="Heading9"/>
    <w:rsid w:val="00F637FD"/>
    <w:rPr>
      <w:rFonts w:ascii="Arial" w:eastAsia="Times New Roman" w:hAnsi="Arial" w:cs="Arial"/>
      <w:lang w:val="it-IT" w:eastAsia="it-IT"/>
    </w:rPr>
  </w:style>
  <w:style w:type="paragraph" w:styleId="Caption">
    <w:name w:val="caption"/>
    <w:basedOn w:val="Normal"/>
    <w:next w:val="Normal"/>
    <w:qFormat/>
    <w:rsid w:val="00F637FD"/>
    <w:pPr>
      <w:jc w:val="center"/>
    </w:pPr>
    <w:rPr>
      <w:b/>
      <w:bCs/>
      <w:sz w:val="20"/>
      <w:szCs w:val="20"/>
    </w:rPr>
  </w:style>
  <w:style w:type="paragraph" w:customStyle="1" w:styleId="Reportstyle">
    <w:name w:val="Report style"/>
    <w:basedOn w:val="Normal"/>
    <w:rsid w:val="00F637FD"/>
    <w:rPr>
      <w:lang w:val="en-GB"/>
    </w:rPr>
  </w:style>
  <w:style w:type="character" w:styleId="IntenseEmphasis">
    <w:name w:val="Intense Emphasis"/>
    <w:basedOn w:val="DefaultParagraphFont"/>
    <w:uiPriority w:val="21"/>
    <w:qFormat/>
    <w:rsid w:val="00F637FD"/>
    <w:rPr>
      <w:rFonts w:ascii="Courier New" w:hAnsi="Courier New" w:cs="Courier New"/>
      <w:i/>
      <w:iCs/>
      <w:color w:val="auto"/>
      <w:sz w:val="22"/>
      <w:lang w:val="en-GB"/>
    </w:rPr>
  </w:style>
  <w:style w:type="paragraph" w:styleId="BalloonText">
    <w:name w:val="Balloon Text"/>
    <w:basedOn w:val="Normal"/>
    <w:link w:val="BalloonTextChar"/>
    <w:uiPriority w:val="99"/>
    <w:semiHidden/>
    <w:unhideWhenUsed/>
    <w:rsid w:val="00F637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FD"/>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FD"/>
    <w:pPr>
      <w:spacing w:before="120" w:after="120" w:line="240" w:lineRule="auto"/>
      <w:jc w:val="both"/>
    </w:pPr>
    <w:rPr>
      <w:rFonts w:ascii="Arial" w:eastAsia="Times New Roman" w:hAnsi="Arial" w:cs="Times New Roman"/>
      <w:szCs w:val="24"/>
      <w:lang w:val="it-IT" w:eastAsia="it-IT"/>
    </w:rPr>
  </w:style>
  <w:style w:type="paragraph" w:styleId="Heading1">
    <w:name w:val="heading 1"/>
    <w:basedOn w:val="Normal"/>
    <w:next w:val="Reportstyle"/>
    <w:link w:val="Heading1Char"/>
    <w:qFormat/>
    <w:rsid w:val="00F637FD"/>
    <w:pPr>
      <w:keepNext/>
      <w:pageBreakBefore/>
      <w:numPr>
        <w:numId w:val="1"/>
      </w:numPr>
      <w:pBdr>
        <w:bottom w:val="single" w:sz="6" w:space="1" w:color="7A7C7F"/>
      </w:pBdr>
      <w:tabs>
        <w:tab w:val="left" w:pos="567"/>
      </w:tabs>
      <w:spacing w:before="240" w:after="240"/>
      <w:ind w:left="431" w:hanging="431"/>
      <w:outlineLvl w:val="0"/>
    </w:pPr>
    <w:rPr>
      <w:rFonts w:cs="Tahoma"/>
      <w:b/>
      <w:bCs/>
      <w:sz w:val="36"/>
    </w:rPr>
  </w:style>
  <w:style w:type="paragraph" w:styleId="Heading2">
    <w:name w:val="heading 2"/>
    <w:basedOn w:val="Normal"/>
    <w:next w:val="Reportstyle"/>
    <w:link w:val="Heading2Char"/>
    <w:qFormat/>
    <w:rsid w:val="00F637FD"/>
    <w:pPr>
      <w:keepNext/>
      <w:numPr>
        <w:ilvl w:val="1"/>
        <w:numId w:val="1"/>
      </w:numPr>
      <w:tabs>
        <w:tab w:val="left" w:pos="765"/>
      </w:tabs>
      <w:spacing w:before="240"/>
      <w:jc w:val="left"/>
      <w:outlineLvl w:val="1"/>
    </w:pPr>
    <w:rPr>
      <w:rFonts w:cs="Tahoma"/>
      <w:b/>
      <w:bCs/>
      <w:sz w:val="28"/>
      <w:lang w:val="en-GB"/>
    </w:rPr>
  </w:style>
  <w:style w:type="paragraph" w:styleId="Heading3">
    <w:name w:val="heading 3"/>
    <w:basedOn w:val="Normal"/>
    <w:next w:val="Reportstyle"/>
    <w:link w:val="Heading3Char"/>
    <w:qFormat/>
    <w:rsid w:val="00F637FD"/>
    <w:pPr>
      <w:keepNext/>
      <w:numPr>
        <w:ilvl w:val="2"/>
        <w:numId w:val="1"/>
      </w:numPr>
      <w:tabs>
        <w:tab w:val="left" w:pos="907"/>
      </w:tabs>
      <w:spacing w:before="200"/>
      <w:jc w:val="left"/>
      <w:outlineLvl w:val="2"/>
    </w:pPr>
    <w:rPr>
      <w:b/>
      <w:bCs/>
      <w:i/>
      <w:lang w:val="en-GB"/>
    </w:rPr>
  </w:style>
  <w:style w:type="paragraph" w:styleId="Heading4">
    <w:name w:val="heading 4"/>
    <w:basedOn w:val="Normal"/>
    <w:next w:val="Normal"/>
    <w:link w:val="Heading4Char"/>
    <w:qFormat/>
    <w:rsid w:val="00F637FD"/>
    <w:pPr>
      <w:keepNext/>
      <w:numPr>
        <w:ilvl w:val="3"/>
        <w:numId w:val="1"/>
      </w:numPr>
      <w:spacing w:before="240" w:after="60"/>
      <w:ind w:hanging="862"/>
      <w:outlineLvl w:val="3"/>
    </w:pPr>
    <w:rPr>
      <w:bCs/>
      <w:i/>
      <w:szCs w:val="28"/>
    </w:rPr>
  </w:style>
  <w:style w:type="paragraph" w:styleId="Heading5">
    <w:name w:val="heading 5"/>
    <w:basedOn w:val="Normal"/>
    <w:next w:val="Normal"/>
    <w:link w:val="Heading5Char"/>
    <w:qFormat/>
    <w:rsid w:val="00F637F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637FD"/>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637FD"/>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F637F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F637F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7FD"/>
    <w:rPr>
      <w:rFonts w:ascii="Arial" w:eastAsia="Times New Roman" w:hAnsi="Arial" w:cs="Tahoma"/>
      <w:b/>
      <w:bCs/>
      <w:sz w:val="36"/>
      <w:szCs w:val="24"/>
      <w:lang w:val="it-IT" w:eastAsia="it-IT"/>
    </w:rPr>
  </w:style>
  <w:style w:type="character" w:customStyle="1" w:styleId="Heading2Char">
    <w:name w:val="Heading 2 Char"/>
    <w:basedOn w:val="DefaultParagraphFont"/>
    <w:link w:val="Heading2"/>
    <w:rsid w:val="00F637FD"/>
    <w:rPr>
      <w:rFonts w:ascii="Arial" w:eastAsia="Times New Roman" w:hAnsi="Arial" w:cs="Tahoma"/>
      <w:b/>
      <w:bCs/>
      <w:sz w:val="28"/>
      <w:szCs w:val="24"/>
      <w:lang w:val="en-GB" w:eastAsia="it-IT"/>
    </w:rPr>
  </w:style>
  <w:style w:type="character" w:customStyle="1" w:styleId="Heading3Char">
    <w:name w:val="Heading 3 Char"/>
    <w:basedOn w:val="DefaultParagraphFont"/>
    <w:link w:val="Heading3"/>
    <w:rsid w:val="00F637FD"/>
    <w:rPr>
      <w:rFonts w:ascii="Arial" w:eastAsia="Times New Roman" w:hAnsi="Arial" w:cs="Times New Roman"/>
      <w:b/>
      <w:bCs/>
      <w:i/>
      <w:szCs w:val="24"/>
      <w:lang w:val="en-GB" w:eastAsia="it-IT"/>
    </w:rPr>
  </w:style>
  <w:style w:type="character" w:customStyle="1" w:styleId="Heading4Char">
    <w:name w:val="Heading 4 Char"/>
    <w:basedOn w:val="DefaultParagraphFont"/>
    <w:link w:val="Heading4"/>
    <w:rsid w:val="00F637FD"/>
    <w:rPr>
      <w:rFonts w:ascii="Arial" w:eastAsia="Times New Roman" w:hAnsi="Arial" w:cs="Times New Roman"/>
      <w:bCs/>
      <w:i/>
      <w:szCs w:val="28"/>
      <w:lang w:val="it-IT" w:eastAsia="it-IT"/>
    </w:rPr>
  </w:style>
  <w:style w:type="character" w:customStyle="1" w:styleId="Heading5Char">
    <w:name w:val="Heading 5 Char"/>
    <w:basedOn w:val="DefaultParagraphFont"/>
    <w:link w:val="Heading5"/>
    <w:rsid w:val="00F637FD"/>
    <w:rPr>
      <w:rFonts w:ascii="Arial" w:eastAsia="Times New Roman" w:hAnsi="Arial" w:cs="Times New Roman"/>
      <w:b/>
      <w:bCs/>
      <w:i/>
      <w:iCs/>
      <w:sz w:val="26"/>
      <w:szCs w:val="26"/>
      <w:lang w:val="it-IT" w:eastAsia="it-IT"/>
    </w:rPr>
  </w:style>
  <w:style w:type="character" w:customStyle="1" w:styleId="Heading6Char">
    <w:name w:val="Heading 6 Char"/>
    <w:basedOn w:val="DefaultParagraphFont"/>
    <w:link w:val="Heading6"/>
    <w:rsid w:val="00F637FD"/>
    <w:rPr>
      <w:rFonts w:ascii="Times New Roman" w:eastAsia="Times New Roman" w:hAnsi="Times New Roman" w:cs="Times New Roman"/>
      <w:b/>
      <w:bCs/>
      <w:lang w:val="it-IT" w:eastAsia="it-IT"/>
    </w:rPr>
  </w:style>
  <w:style w:type="character" w:customStyle="1" w:styleId="Heading7Char">
    <w:name w:val="Heading 7 Char"/>
    <w:basedOn w:val="DefaultParagraphFont"/>
    <w:link w:val="Heading7"/>
    <w:rsid w:val="00F637FD"/>
    <w:rPr>
      <w:rFonts w:ascii="Times New Roman" w:eastAsia="Times New Roman" w:hAnsi="Times New Roman" w:cs="Times New Roman"/>
      <w:sz w:val="24"/>
      <w:szCs w:val="24"/>
      <w:lang w:val="it-IT" w:eastAsia="it-IT"/>
    </w:rPr>
  </w:style>
  <w:style w:type="character" w:customStyle="1" w:styleId="Heading8Char">
    <w:name w:val="Heading 8 Char"/>
    <w:basedOn w:val="DefaultParagraphFont"/>
    <w:link w:val="Heading8"/>
    <w:rsid w:val="00F637FD"/>
    <w:rPr>
      <w:rFonts w:ascii="Times New Roman" w:eastAsia="Times New Roman" w:hAnsi="Times New Roman" w:cs="Times New Roman"/>
      <w:i/>
      <w:iCs/>
      <w:sz w:val="24"/>
      <w:szCs w:val="24"/>
      <w:lang w:val="it-IT" w:eastAsia="it-IT"/>
    </w:rPr>
  </w:style>
  <w:style w:type="character" w:customStyle="1" w:styleId="Heading9Char">
    <w:name w:val="Heading 9 Char"/>
    <w:basedOn w:val="DefaultParagraphFont"/>
    <w:link w:val="Heading9"/>
    <w:rsid w:val="00F637FD"/>
    <w:rPr>
      <w:rFonts w:ascii="Arial" w:eastAsia="Times New Roman" w:hAnsi="Arial" w:cs="Arial"/>
      <w:lang w:val="it-IT" w:eastAsia="it-IT"/>
    </w:rPr>
  </w:style>
  <w:style w:type="paragraph" w:styleId="Caption">
    <w:name w:val="caption"/>
    <w:basedOn w:val="Normal"/>
    <w:next w:val="Normal"/>
    <w:qFormat/>
    <w:rsid w:val="00F637FD"/>
    <w:pPr>
      <w:jc w:val="center"/>
    </w:pPr>
    <w:rPr>
      <w:b/>
      <w:bCs/>
      <w:sz w:val="20"/>
      <w:szCs w:val="20"/>
    </w:rPr>
  </w:style>
  <w:style w:type="paragraph" w:customStyle="1" w:styleId="Reportstyle">
    <w:name w:val="Report style"/>
    <w:basedOn w:val="Normal"/>
    <w:rsid w:val="00F637FD"/>
    <w:rPr>
      <w:lang w:val="en-GB"/>
    </w:rPr>
  </w:style>
  <w:style w:type="character" w:styleId="IntenseEmphasis">
    <w:name w:val="Intense Emphasis"/>
    <w:basedOn w:val="DefaultParagraphFont"/>
    <w:uiPriority w:val="21"/>
    <w:qFormat/>
    <w:rsid w:val="00F637FD"/>
    <w:rPr>
      <w:rFonts w:ascii="Courier New" w:hAnsi="Courier New" w:cs="Courier New"/>
      <w:i/>
      <w:iCs/>
      <w:color w:val="auto"/>
      <w:sz w:val="22"/>
      <w:lang w:val="en-GB"/>
    </w:rPr>
  </w:style>
  <w:style w:type="paragraph" w:styleId="BalloonText">
    <w:name w:val="Balloon Text"/>
    <w:basedOn w:val="Normal"/>
    <w:link w:val="BalloonTextChar"/>
    <w:uiPriority w:val="99"/>
    <w:semiHidden/>
    <w:unhideWhenUsed/>
    <w:rsid w:val="00F637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FD"/>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2ABB-D51F-4A05-933D-D0F607A0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3003</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 Kalogiros</dc:creator>
  <cp:lastModifiedBy>Costas Kalogiros</cp:lastModifiedBy>
  <cp:revision>3</cp:revision>
  <dcterms:created xsi:type="dcterms:W3CDTF">2016-12-08T11:03:00Z</dcterms:created>
  <dcterms:modified xsi:type="dcterms:W3CDTF">2016-12-08T11:47:00Z</dcterms:modified>
</cp:coreProperties>
</file>